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1DFE66F4" w14:textId="77777777" w:rsidR="00366EB7" w:rsidRPr="00057162" w:rsidRDefault="00366EB7"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66EB7"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r w:rsidRPr="00366EB7">
        <w:rPr>
          <w:rFonts w:eastAsia="Calibri"/>
          <w:b/>
          <w:color w:val="000000"/>
          <w:sz w:val="28"/>
          <w:szCs w:val="28"/>
          <w:lang w:eastAsia="en-US"/>
        </w:rPr>
        <w:t>)</w:t>
      </w:r>
    </w:p>
    <w:p w14:paraId="6E27B27F" w14:textId="73F60335" w:rsidR="00B37CB1" w:rsidRPr="00366EB7" w:rsidRDefault="00DD199C" w:rsidP="00DD199C">
      <w:pPr>
        <w:spacing w:line="360" w:lineRule="auto"/>
        <w:jc w:val="center"/>
        <w:rPr>
          <w:rFonts w:eastAsia="Calibri"/>
          <w:b/>
          <w:color w:val="000000"/>
          <w:sz w:val="28"/>
          <w:szCs w:val="28"/>
          <w:lang w:eastAsia="en-US"/>
        </w:rPr>
      </w:pPr>
      <w:r w:rsidRPr="00366EB7">
        <w:rPr>
          <w:rFonts w:eastAsia="Calibri"/>
          <w:b/>
          <w:color w:val="000000"/>
          <w:sz w:val="28"/>
          <w:szCs w:val="28"/>
          <w:lang w:eastAsia="en-US"/>
        </w:rPr>
        <w:t>dla z</w:t>
      </w:r>
      <w:r w:rsidR="0056144A" w:rsidRPr="00366EB7">
        <w:rPr>
          <w:rFonts w:eastAsia="Calibri"/>
          <w:b/>
          <w:color w:val="000000"/>
          <w:sz w:val="28"/>
          <w:szCs w:val="28"/>
          <w:lang w:eastAsia="en-US"/>
        </w:rPr>
        <w:t>amówieni</w:t>
      </w:r>
      <w:r w:rsidRPr="00366EB7">
        <w:rPr>
          <w:rFonts w:eastAsia="Calibri"/>
          <w:b/>
          <w:color w:val="000000"/>
          <w:sz w:val="28"/>
          <w:szCs w:val="28"/>
          <w:lang w:eastAsia="en-US"/>
        </w:rPr>
        <w:t>a</w:t>
      </w:r>
      <w:r w:rsidR="0056144A" w:rsidRPr="00366EB7">
        <w:rPr>
          <w:rFonts w:eastAsia="Calibri"/>
          <w:b/>
          <w:color w:val="000000"/>
          <w:sz w:val="28"/>
          <w:szCs w:val="28"/>
          <w:lang w:eastAsia="en-US"/>
        </w:rPr>
        <w:t xml:space="preserve"> </w:t>
      </w:r>
      <w:r w:rsidR="000122ED" w:rsidRPr="00366EB7">
        <w:rPr>
          <w:rFonts w:eastAsia="Calibri"/>
          <w:b/>
          <w:color w:val="000000"/>
          <w:sz w:val="28"/>
          <w:szCs w:val="28"/>
          <w:lang w:eastAsia="en-US"/>
        </w:rPr>
        <w:t>objęte</w:t>
      </w:r>
      <w:r w:rsidRPr="00366EB7">
        <w:rPr>
          <w:rFonts w:eastAsia="Calibri"/>
          <w:b/>
          <w:color w:val="000000"/>
          <w:sz w:val="28"/>
          <w:szCs w:val="28"/>
          <w:lang w:eastAsia="en-US"/>
        </w:rPr>
        <w:t>go</w:t>
      </w:r>
      <w:r w:rsidR="000122ED" w:rsidRPr="00366EB7">
        <w:rPr>
          <w:rFonts w:eastAsia="Calibri"/>
          <w:b/>
          <w:color w:val="000000"/>
          <w:sz w:val="28"/>
          <w:szCs w:val="28"/>
          <w:lang w:eastAsia="en-US"/>
        </w:rPr>
        <w:t xml:space="preserve"> przepisami </w:t>
      </w:r>
    </w:p>
    <w:p w14:paraId="2FB316A0" w14:textId="084C3206" w:rsidR="0056144A" w:rsidRPr="00366EB7" w:rsidRDefault="000122ED" w:rsidP="00DD199C">
      <w:pPr>
        <w:spacing w:line="360" w:lineRule="auto"/>
        <w:jc w:val="center"/>
        <w:rPr>
          <w:rFonts w:eastAsia="Calibri"/>
          <w:b/>
          <w:color w:val="000000"/>
          <w:sz w:val="28"/>
          <w:szCs w:val="28"/>
          <w:u w:val="single"/>
          <w:lang w:eastAsia="en-US"/>
        </w:rPr>
      </w:pPr>
      <w:r w:rsidRPr="00366EB7">
        <w:rPr>
          <w:rFonts w:eastAsia="Calibri"/>
          <w:b/>
          <w:i/>
          <w:iCs/>
          <w:color w:val="000000"/>
          <w:sz w:val="28"/>
          <w:szCs w:val="28"/>
          <w:u w:val="single"/>
          <w:lang w:eastAsia="en-US"/>
        </w:rPr>
        <w:t>Regulaminu udzielania zamówień w Polskiej Grupie Górniczej S.A</w:t>
      </w:r>
      <w:r w:rsidRPr="00366EB7">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366EB7">
        <w:rPr>
          <w:rFonts w:eastAsia="Calibri"/>
          <w:b/>
          <w:color w:val="000000"/>
          <w:sz w:val="28"/>
          <w:szCs w:val="28"/>
          <w:lang w:eastAsia="en-US"/>
        </w:rPr>
        <w:t>w trybie p</w:t>
      </w:r>
      <w:r w:rsidR="0056144A" w:rsidRPr="00366EB7">
        <w:rPr>
          <w:rFonts w:eastAsia="Calibri"/>
          <w:b/>
          <w:color w:val="000000"/>
          <w:sz w:val="28"/>
          <w:szCs w:val="28"/>
          <w:lang w:eastAsia="en-US"/>
        </w:rPr>
        <w:t>rzetarg</w:t>
      </w:r>
      <w:r w:rsidRPr="00366EB7">
        <w:rPr>
          <w:rFonts w:eastAsia="Calibri"/>
          <w:b/>
          <w:color w:val="000000"/>
          <w:sz w:val="28"/>
          <w:szCs w:val="28"/>
          <w:lang w:eastAsia="en-US"/>
        </w:rPr>
        <w:t>u</w:t>
      </w:r>
      <w:r w:rsidR="0056144A" w:rsidRPr="00366EB7">
        <w:rPr>
          <w:rFonts w:eastAsia="Calibri"/>
          <w:b/>
          <w:color w:val="000000"/>
          <w:sz w:val="28"/>
          <w:szCs w:val="28"/>
          <w:lang w:eastAsia="en-US"/>
        </w:rPr>
        <w:t xml:space="preserve"> nieograniczon</w:t>
      </w:r>
      <w:r w:rsidRPr="00366EB7">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58E7339" w14:textId="77777777" w:rsidR="00366EB7" w:rsidRPr="00F76785" w:rsidRDefault="00366EB7" w:rsidP="00366EB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sidRPr="009E1CA3">
        <w:rPr>
          <w:rFonts w:eastAsia="Calibri"/>
          <w:b/>
          <w:color w:val="000000"/>
          <w:sz w:val="28"/>
          <w:szCs w:val="28"/>
          <w:lang w:eastAsia="en-US"/>
        </w:rPr>
        <w:t>Modernizacja systemu odpro</w:t>
      </w:r>
      <w:r>
        <w:rPr>
          <w:rFonts w:eastAsia="Calibri"/>
          <w:b/>
          <w:color w:val="000000"/>
          <w:sz w:val="28"/>
          <w:szCs w:val="28"/>
          <w:lang w:eastAsia="en-US"/>
        </w:rPr>
        <w:t xml:space="preserve">wadzania wody do pompowni </w:t>
      </w:r>
      <w:proofErr w:type="spellStart"/>
      <w:r>
        <w:rPr>
          <w:rFonts w:eastAsia="Calibri"/>
          <w:b/>
          <w:color w:val="000000"/>
          <w:sz w:val="28"/>
          <w:szCs w:val="28"/>
          <w:lang w:eastAsia="en-US"/>
        </w:rPr>
        <w:t>PGWiR</w:t>
      </w:r>
      <w:proofErr w:type="spellEnd"/>
      <w:r>
        <w:rPr>
          <w:rFonts w:eastAsia="Calibri"/>
          <w:b/>
          <w:color w:val="000000"/>
          <w:sz w:val="28"/>
          <w:szCs w:val="28"/>
          <w:lang w:eastAsia="en-US"/>
        </w:rPr>
        <w:t> </w:t>
      </w:r>
      <w:r w:rsidRPr="009E1CA3">
        <w:rPr>
          <w:rFonts w:eastAsia="Calibri"/>
          <w:b/>
          <w:color w:val="000000"/>
          <w:sz w:val="28"/>
          <w:szCs w:val="28"/>
          <w:lang w:eastAsia="en-US"/>
        </w:rPr>
        <w:t xml:space="preserve">S.A. Jastrzębie Zdrój z osadnika wód dołowych nr 1 </w:t>
      </w:r>
      <w:r>
        <w:rPr>
          <w:rFonts w:eastAsia="Calibri"/>
          <w:b/>
          <w:color w:val="000000"/>
          <w:sz w:val="28"/>
          <w:szCs w:val="28"/>
          <w:lang w:eastAsia="en-US"/>
        </w:rPr>
        <w:t xml:space="preserve">dla </w:t>
      </w:r>
      <w:r w:rsidRPr="009E1CA3">
        <w:rPr>
          <w:rFonts w:eastAsia="Calibri"/>
          <w:b/>
          <w:color w:val="000000"/>
          <w:sz w:val="28"/>
          <w:szCs w:val="28"/>
          <w:lang w:eastAsia="en-US"/>
        </w:rPr>
        <w:t>P</w:t>
      </w:r>
      <w:r>
        <w:rPr>
          <w:rFonts w:eastAsia="Calibri"/>
          <w:b/>
          <w:color w:val="000000"/>
          <w:sz w:val="28"/>
          <w:szCs w:val="28"/>
          <w:lang w:eastAsia="en-US"/>
        </w:rPr>
        <w:t xml:space="preserve">olskiej </w:t>
      </w:r>
      <w:r w:rsidRPr="009E1CA3">
        <w:rPr>
          <w:rFonts w:eastAsia="Calibri"/>
          <w:b/>
          <w:color w:val="000000"/>
          <w:sz w:val="28"/>
          <w:szCs w:val="28"/>
          <w:lang w:eastAsia="en-US"/>
        </w:rPr>
        <w:t>G</w:t>
      </w:r>
      <w:r>
        <w:rPr>
          <w:rFonts w:eastAsia="Calibri"/>
          <w:b/>
          <w:color w:val="000000"/>
          <w:sz w:val="28"/>
          <w:szCs w:val="28"/>
          <w:lang w:eastAsia="en-US"/>
        </w:rPr>
        <w:t xml:space="preserve">rupy </w:t>
      </w:r>
      <w:r w:rsidRPr="009E1CA3">
        <w:rPr>
          <w:rFonts w:eastAsia="Calibri"/>
          <w:b/>
          <w:color w:val="000000"/>
          <w:sz w:val="28"/>
          <w:szCs w:val="28"/>
          <w:lang w:eastAsia="en-US"/>
        </w:rPr>
        <w:t>G</w:t>
      </w:r>
      <w:r>
        <w:rPr>
          <w:rFonts w:eastAsia="Calibri"/>
          <w:b/>
          <w:color w:val="000000"/>
          <w:sz w:val="28"/>
          <w:szCs w:val="28"/>
          <w:lang w:eastAsia="en-US"/>
        </w:rPr>
        <w:t>órniczej S.A. Oddział KWK ROW</w:t>
      </w:r>
    </w:p>
    <w:p w14:paraId="3DE14426" w14:textId="34E72960" w:rsidR="00817766" w:rsidRDefault="00366EB7" w:rsidP="00366EB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482401870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2FA624F6"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551D8B">
              <w:rPr>
                <w:noProof/>
                <w:webHidden/>
              </w:rPr>
              <w:t>3</w:t>
            </w:r>
            <w:r w:rsidR="00760E93">
              <w:rPr>
                <w:noProof/>
                <w:webHidden/>
              </w:rPr>
              <w:fldChar w:fldCharType="end"/>
            </w:r>
          </w:hyperlink>
        </w:p>
        <w:p w14:paraId="0D047C8D" w14:textId="030F2D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551D8B">
              <w:rPr>
                <w:noProof/>
                <w:webHidden/>
              </w:rPr>
              <w:t>3</w:t>
            </w:r>
            <w:r>
              <w:rPr>
                <w:noProof/>
                <w:webHidden/>
              </w:rPr>
              <w:fldChar w:fldCharType="end"/>
            </w:r>
          </w:hyperlink>
        </w:p>
        <w:p w14:paraId="002AE13A" w14:textId="054DF2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551D8B">
              <w:rPr>
                <w:noProof/>
                <w:webHidden/>
              </w:rPr>
              <w:t>4</w:t>
            </w:r>
            <w:r>
              <w:rPr>
                <w:noProof/>
                <w:webHidden/>
              </w:rPr>
              <w:fldChar w:fldCharType="end"/>
            </w:r>
          </w:hyperlink>
        </w:p>
        <w:p w14:paraId="080F23CC" w14:textId="66C1AB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551D8B">
              <w:rPr>
                <w:noProof/>
                <w:webHidden/>
              </w:rPr>
              <w:t>4</w:t>
            </w:r>
            <w:r>
              <w:rPr>
                <w:noProof/>
                <w:webHidden/>
              </w:rPr>
              <w:fldChar w:fldCharType="end"/>
            </w:r>
          </w:hyperlink>
        </w:p>
        <w:p w14:paraId="47DD05A7" w14:textId="4D3805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551D8B">
              <w:rPr>
                <w:noProof/>
                <w:webHidden/>
              </w:rPr>
              <w:t>4</w:t>
            </w:r>
            <w:r>
              <w:rPr>
                <w:noProof/>
                <w:webHidden/>
              </w:rPr>
              <w:fldChar w:fldCharType="end"/>
            </w:r>
          </w:hyperlink>
        </w:p>
        <w:p w14:paraId="052EB6E5" w14:textId="4CDFF2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551D8B">
              <w:rPr>
                <w:noProof/>
                <w:webHidden/>
              </w:rPr>
              <w:t>8</w:t>
            </w:r>
            <w:r>
              <w:rPr>
                <w:noProof/>
                <w:webHidden/>
              </w:rPr>
              <w:fldChar w:fldCharType="end"/>
            </w:r>
          </w:hyperlink>
        </w:p>
        <w:p w14:paraId="6C2B3493" w14:textId="37A198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551D8B">
              <w:rPr>
                <w:noProof/>
                <w:webHidden/>
              </w:rPr>
              <w:t>9</w:t>
            </w:r>
            <w:r>
              <w:rPr>
                <w:noProof/>
                <w:webHidden/>
              </w:rPr>
              <w:fldChar w:fldCharType="end"/>
            </w:r>
          </w:hyperlink>
        </w:p>
        <w:p w14:paraId="508CCCE2" w14:textId="6A4101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551D8B">
              <w:rPr>
                <w:noProof/>
                <w:webHidden/>
              </w:rPr>
              <w:t>9</w:t>
            </w:r>
            <w:r>
              <w:rPr>
                <w:noProof/>
                <w:webHidden/>
              </w:rPr>
              <w:fldChar w:fldCharType="end"/>
            </w:r>
          </w:hyperlink>
        </w:p>
        <w:p w14:paraId="449CE014" w14:textId="78FEB6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551D8B">
              <w:rPr>
                <w:noProof/>
                <w:webHidden/>
              </w:rPr>
              <w:t>13</w:t>
            </w:r>
            <w:r>
              <w:rPr>
                <w:noProof/>
                <w:webHidden/>
              </w:rPr>
              <w:fldChar w:fldCharType="end"/>
            </w:r>
          </w:hyperlink>
        </w:p>
        <w:p w14:paraId="514D4145" w14:textId="61419D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551D8B">
              <w:rPr>
                <w:noProof/>
                <w:webHidden/>
              </w:rPr>
              <w:t>14</w:t>
            </w:r>
            <w:r>
              <w:rPr>
                <w:noProof/>
                <w:webHidden/>
              </w:rPr>
              <w:fldChar w:fldCharType="end"/>
            </w:r>
          </w:hyperlink>
        </w:p>
        <w:p w14:paraId="1BCDE463" w14:textId="5D4F38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551D8B">
              <w:rPr>
                <w:noProof/>
                <w:webHidden/>
              </w:rPr>
              <w:t>14</w:t>
            </w:r>
            <w:r>
              <w:rPr>
                <w:noProof/>
                <w:webHidden/>
              </w:rPr>
              <w:fldChar w:fldCharType="end"/>
            </w:r>
          </w:hyperlink>
        </w:p>
        <w:p w14:paraId="44BF6828" w14:textId="0A7370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551D8B">
              <w:rPr>
                <w:noProof/>
                <w:webHidden/>
              </w:rPr>
              <w:t>15</w:t>
            </w:r>
            <w:r>
              <w:rPr>
                <w:noProof/>
                <w:webHidden/>
              </w:rPr>
              <w:fldChar w:fldCharType="end"/>
            </w:r>
          </w:hyperlink>
        </w:p>
        <w:p w14:paraId="7E0B973A" w14:textId="137721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551D8B">
              <w:rPr>
                <w:noProof/>
                <w:webHidden/>
              </w:rPr>
              <w:t>18</w:t>
            </w:r>
            <w:r>
              <w:rPr>
                <w:noProof/>
                <w:webHidden/>
              </w:rPr>
              <w:fldChar w:fldCharType="end"/>
            </w:r>
          </w:hyperlink>
        </w:p>
        <w:p w14:paraId="1DB57DF7" w14:textId="1BA49D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551D8B">
              <w:rPr>
                <w:noProof/>
                <w:webHidden/>
              </w:rPr>
              <w:t>18</w:t>
            </w:r>
            <w:r>
              <w:rPr>
                <w:noProof/>
                <w:webHidden/>
              </w:rPr>
              <w:fldChar w:fldCharType="end"/>
            </w:r>
          </w:hyperlink>
        </w:p>
        <w:p w14:paraId="56AE23CD" w14:textId="3211E8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551D8B">
              <w:rPr>
                <w:noProof/>
                <w:webHidden/>
              </w:rPr>
              <w:t>19</w:t>
            </w:r>
            <w:r>
              <w:rPr>
                <w:noProof/>
                <w:webHidden/>
              </w:rPr>
              <w:fldChar w:fldCharType="end"/>
            </w:r>
          </w:hyperlink>
        </w:p>
        <w:p w14:paraId="71A05CB7" w14:textId="046B0C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551D8B">
              <w:rPr>
                <w:noProof/>
                <w:webHidden/>
              </w:rPr>
              <w:t>19</w:t>
            </w:r>
            <w:r>
              <w:rPr>
                <w:noProof/>
                <w:webHidden/>
              </w:rPr>
              <w:fldChar w:fldCharType="end"/>
            </w:r>
          </w:hyperlink>
        </w:p>
        <w:p w14:paraId="3011D23E" w14:textId="47F1E6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551D8B">
              <w:rPr>
                <w:noProof/>
                <w:webHidden/>
              </w:rPr>
              <w:t>20</w:t>
            </w:r>
            <w:r>
              <w:rPr>
                <w:noProof/>
                <w:webHidden/>
              </w:rPr>
              <w:fldChar w:fldCharType="end"/>
            </w:r>
          </w:hyperlink>
        </w:p>
        <w:p w14:paraId="36BB4E72" w14:textId="558940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551D8B">
              <w:rPr>
                <w:noProof/>
                <w:webHidden/>
              </w:rPr>
              <w:t>22</w:t>
            </w:r>
            <w:r>
              <w:rPr>
                <w:noProof/>
                <w:webHidden/>
              </w:rPr>
              <w:fldChar w:fldCharType="end"/>
            </w:r>
          </w:hyperlink>
        </w:p>
        <w:p w14:paraId="4ABD2E8D" w14:textId="6531689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551D8B">
              <w:rPr>
                <w:noProof/>
                <w:webHidden/>
              </w:rPr>
              <w:t>23</w:t>
            </w:r>
            <w:r>
              <w:rPr>
                <w:noProof/>
                <w:webHidden/>
              </w:rPr>
              <w:fldChar w:fldCharType="end"/>
            </w:r>
          </w:hyperlink>
        </w:p>
        <w:p w14:paraId="56AFA778" w14:textId="34C701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551D8B">
              <w:rPr>
                <w:noProof/>
                <w:webHidden/>
              </w:rPr>
              <w:t>24</w:t>
            </w:r>
            <w:r>
              <w:rPr>
                <w:noProof/>
                <w:webHidden/>
              </w:rPr>
              <w:fldChar w:fldCharType="end"/>
            </w:r>
          </w:hyperlink>
        </w:p>
        <w:p w14:paraId="2BB8950A" w14:textId="5770415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551D8B">
              <w:rPr>
                <w:noProof/>
                <w:webHidden/>
              </w:rPr>
              <w:t>24</w:t>
            </w:r>
            <w:r>
              <w:rPr>
                <w:noProof/>
                <w:webHidden/>
              </w:rPr>
              <w:fldChar w:fldCharType="end"/>
            </w:r>
          </w:hyperlink>
        </w:p>
        <w:p w14:paraId="633A706E" w14:textId="479857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551D8B">
              <w:rPr>
                <w:noProof/>
                <w:webHidden/>
              </w:rPr>
              <w:t>25</w:t>
            </w:r>
            <w:r>
              <w:rPr>
                <w:noProof/>
                <w:webHidden/>
              </w:rPr>
              <w:fldChar w:fldCharType="end"/>
            </w:r>
          </w:hyperlink>
        </w:p>
        <w:p w14:paraId="53F816F5" w14:textId="6461DD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551D8B">
              <w:rPr>
                <w:noProof/>
                <w:webHidden/>
              </w:rPr>
              <w:t>25</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6904D36" w14:textId="77777777" w:rsidR="00366EB7" w:rsidRPr="00556BEC" w:rsidRDefault="00366EB7" w:rsidP="00366EB7">
      <w:pPr>
        <w:widowControl w:val="0"/>
        <w:spacing w:before="120" w:line="312" w:lineRule="auto"/>
        <w:rPr>
          <w:sz w:val="24"/>
          <w:szCs w:val="24"/>
        </w:rPr>
      </w:pPr>
      <w:r w:rsidRPr="00556BEC">
        <w:rPr>
          <w:sz w:val="24"/>
          <w:szCs w:val="24"/>
        </w:rPr>
        <w:t>Oddział KWK ROW</w:t>
      </w:r>
    </w:p>
    <w:p w14:paraId="4FAC7AAF" w14:textId="68EEBB8D" w:rsidR="00F13DFD" w:rsidRPr="00DD199C" w:rsidRDefault="00366EB7" w:rsidP="00366EB7">
      <w:pPr>
        <w:spacing w:before="120"/>
        <w:jc w:val="both"/>
        <w:rPr>
          <w:bCs/>
          <w:iCs/>
          <w:sz w:val="24"/>
          <w:szCs w:val="24"/>
        </w:rPr>
      </w:pPr>
      <w:r w:rsidRPr="00556BEC">
        <w:rPr>
          <w:sz w:val="24"/>
          <w:szCs w:val="24"/>
        </w:rPr>
        <w:t>44-253 Rybnik ul. Jastrzębska 10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41AA51C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1403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0FF8C1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bookmarkStart w:id="10" w:name="_Hlk189204786"/>
      <w:r w:rsidR="00366EB7" w:rsidRPr="00366EB7">
        <w:rPr>
          <w:rFonts w:eastAsia="Calibri"/>
          <w:bCs/>
          <w:color w:val="000000"/>
          <w:lang w:eastAsia="en-US"/>
        </w:rPr>
        <w:t xml:space="preserve">Modernizacja systemu odprowadzania wody do pompowni </w:t>
      </w:r>
      <w:proofErr w:type="spellStart"/>
      <w:r w:rsidR="00366EB7" w:rsidRPr="00366EB7">
        <w:rPr>
          <w:rFonts w:eastAsia="Calibri"/>
          <w:bCs/>
          <w:color w:val="000000"/>
          <w:lang w:eastAsia="en-US"/>
        </w:rPr>
        <w:t>PGWiR</w:t>
      </w:r>
      <w:proofErr w:type="spellEnd"/>
      <w:r w:rsidR="00366EB7" w:rsidRPr="00366EB7">
        <w:rPr>
          <w:rFonts w:eastAsia="Calibri"/>
          <w:bCs/>
          <w:color w:val="000000"/>
          <w:lang w:eastAsia="en-US"/>
        </w:rPr>
        <w:t> S.A. Jastrzębie Zdrój z osadnika wód dołowych nr 1 dla Polskiej Grupy Górniczej S.A. Oddział KWK ROW</w:t>
      </w:r>
      <w:bookmarkEnd w:id="10"/>
      <w:r w:rsidR="00366EB7">
        <w:rPr>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84492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66EB7">
        <w:t xml:space="preserve"> </w:t>
      </w:r>
      <w:r w:rsidR="00366EB7" w:rsidRPr="00B96CA8">
        <w:rPr>
          <w:b/>
        </w:rPr>
        <w:t>45232411-6</w:t>
      </w:r>
      <w:r w:rsidR="00366EB7">
        <w:rPr>
          <w:b/>
        </w:rP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21395FAB"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274191">
        <w:t>.</w:t>
      </w:r>
      <w:r w:rsidR="00FE6881" w:rsidRPr="00AB366D">
        <w:t>:</w:t>
      </w:r>
    </w:p>
    <w:p w14:paraId="7D351959" w14:textId="3117F219" w:rsidR="00820105" w:rsidRPr="001C2BF6" w:rsidRDefault="00DB4D9E" w:rsidP="00B5105C">
      <w:pPr>
        <w:pStyle w:val="Akapitzlist"/>
        <w:widowControl w:val="0"/>
        <w:numPr>
          <w:ilvl w:val="7"/>
          <w:numId w:val="4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31CDEF01" w:rsidR="00820105" w:rsidRPr="001C2BF6" w:rsidRDefault="00DB4D9E" w:rsidP="00B5105C">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osoba wymieniona w wykazach określonych w rozporządzeniu 765/2006 i rozporządzeniu </w:t>
      </w:r>
      <w:r w:rsidR="00820105" w:rsidRPr="001C2BF6">
        <w:lastRenderedPageBreak/>
        <w:t>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29A17DB" w:rsidR="00820105" w:rsidRPr="001C2BF6" w:rsidRDefault="00DB4D9E" w:rsidP="00B5105C">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274191">
        <w:t> </w:t>
      </w:r>
      <w:r w:rsidR="00820105" w:rsidRPr="001C2BF6">
        <w:t>zastosowaniu środka, o którym mowa w art. 1 pkt 3 w zw. art. 3 ustawy,</w:t>
      </w:r>
    </w:p>
    <w:p w14:paraId="3FA6C247" w14:textId="6DC82EF6" w:rsidR="00820105" w:rsidRPr="001C2BF6" w:rsidRDefault="00DB4D9E" w:rsidP="00B5105C">
      <w:pPr>
        <w:pStyle w:val="Akapitzlist"/>
        <w:widowControl w:val="0"/>
        <w:numPr>
          <w:ilvl w:val="7"/>
          <w:numId w:val="4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B5105C">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B5105C">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B5105C">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B5105C">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B5105C">
      <w:pPr>
        <w:pStyle w:val="Akapitzlist"/>
        <w:numPr>
          <w:ilvl w:val="2"/>
          <w:numId w:val="7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B5105C">
      <w:pPr>
        <w:pStyle w:val="Akapitzlist"/>
        <w:numPr>
          <w:ilvl w:val="2"/>
          <w:numId w:val="7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B5105C">
      <w:pPr>
        <w:pStyle w:val="Akapitzlist"/>
        <w:numPr>
          <w:ilvl w:val="2"/>
          <w:numId w:val="7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85E8E3D" w14:textId="74A6B5F9" w:rsidR="00C536FB" w:rsidRPr="00274191" w:rsidRDefault="002E0AA3" w:rsidP="00274191">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6373433E" w:rsidR="00804500" w:rsidRDefault="00804500" w:rsidP="0075786A">
      <w:pPr>
        <w:pStyle w:val="Akapitzlist"/>
        <w:numPr>
          <w:ilvl w:val="2"/>
          <w:numId w:val="16"/>
        </w:numPr>
        <w:spacing w:before="120" w:line="312" w:lineRule="auto"/>
        <w:jc w:val="both"/>
      </w:pPr>
      <w:r w:rsidRPr="00057162">
        <w:t xml:space="preserve">w okresie </w:t>
      </w:r>
      <w:r w:rsidR="00274191" w:rsidRPr="001D6E4C">
        <w:t xml:space="preserve">ostatnich 5 lat przed terminem składania ofert (a jeżeli okres prowadzenia działalności jest krótszy – w tym okresie) wykonał roboty budowlane </w:t>
      </w:r>
      <w:r w:rsidR="00274191" w:rsidRPr="000D0207">
        <w:rPr>
          <w:rFonts w:cs="Calibri"/>
        </w:rPr>
        <w:t>melioracyjne, wodociągowe lub odwodnieniowe związane</w:t>
      </w:r>
      <w:r w:rsidR="00274191">
        <w:rPr>
          <w:rFonts w:cs="Calibri"/>
        </w:rPr>
        <w:t xml:space="preserve"> z budową </w:t>
      </w:r>
      <w:r w:rsidR="00274191" w:rsidRPr="00AE2CA6">
        <w:rPr>
          <w:rFonts w:cs="Calibri"/>
        </w:rPr>
        <w:t>rurociągów</w:t>
      </w:r>
      <w:r w:rsidR="00274191" w:rsidRPr="001D6E4C">
        <w:t xml:space="preserve">, </w:t>
      </w:r>
      <w:r w:rsidR="00274191" w:rsidRPr="00274191">
        <w:rPr>
          <w:b/>
          <w:bCs/>
        </w:rPr>
        <w:t xml:space="preserve">na wartość łączną brutto nie niższą niż 1 500 000,00 </w:t>
      </w:r>
      <w:r w:rsidRPr="00274191">
        <w:rPr>
          <w:b/>
          <w:bCs/>
        </w:rPr>
        <w:t>PLN</w:t>
      </w:r>
      <w:r w:rsidR="00274191">
        <w:rPr>
          <w:b/>
          <w:bCs/>
        </w:rPr>
        <w:t>,</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67B0920F" w14:textId="30B5350B" w:rsidR="00BD2FC7" w:rsidRPr="00FF1E48" w:rsidRDefault="00BD2FC7" w:rsidP="00B5105C">
      <w:pPr>
        <w:pStyle w:val="Akapitzlist"/>
        <w:numPr>
          <w:ilvl w:val="0"/>
          <w:numId w:val="81"/>
        </w:numPr>
        <w:spacing w:before="120"/>
        <w:ind w:left="1418" w:hanging="284"/>
        <w:jc w:val="both"/>
      </w:pPr>
      <w:r w:rsidRPr="005E5EF4">
        <w:rPr>
          <w:iCs/>
        </w:rPr>
        <w:t xml:space="preserve">co </w:t>
      </w:r>
      <w:r w:rsidRPr="005E5EF4">
        <w:t>najmniej</w:t>
      </w:r>
      <w:r w:rsidRPr="005E5EF4">
        <w:rPr>
          <w:iCs/>
        </w:rPr>
        <w:t xml:space="preserve"> 1 osob</w:t>
      </w:r>
      <w:r>
        <w:rPr>
          <w:iCs/>
        </w:rPr>
        <w:t>ę</w:t>
      </w:r>
      <w:r w:rsidRPr="005E5EF4">
        <w:rPr>
          <w:iCs/>
        </w:rPr>
        <w:t xml:space="preserve"> dozoru </w:t>
      </w:r>
      <w:r>
        <w:rPr>
          <w:iCs/>
        </w:rPr>
        <w:t xml:space="preserve">na </w:t>
      </w:r>
      <w:r w:rsidRPr="00FF1E48">
        <w:rPr>
          <w:iCs/>
        </w:rPr>
        <w:t xml:space="preserve">stanowisko kierownika budowy, </w:t>
      </w:r>
      <w:r w:rsidRPr="00FF1E48">
        <w:t xml:space="preserve">posiadającą uprawnienia budowlane do kierowania robotami budowlanymi bez ograniczeń w specjalności </w:t>
      </w:r>
      <w:proofErr w:type="spellStart"/>
      <w:r w:rsidRPr="00FF1E48">
        <w:t>konstrukcyjno</w:t>
      </w:r>
      <w:proofErr w:type="spellEnd"/>
      <w:r w:rsidRPr="00FF1E48">
        <w:t xml:space="preserve"> - budowlanej </w:t>
      </w:r>
      <w:r w:rsidRPr="00FF1E48">
        <w:rPr>
          <w:color w:val="000000" w:themeColor="text1"/>
        </w:rPr>
        <w:t xml:space="preserve">bez ograniczeń </w:t>
      </w:r>
      <w:r w:rsidRPr="00FF1E48">
        <w:t>zgodnie z </w:t>
      </w:r>
      <w:r w:rsidRPr="00FF1E48">
        <w:rPr>
          <w:i/>
        </w:rPr>
        <w:t xml:space="preserve">Rozporządzeniem Ministra Inwestycji i Rozwoju z dnia 29 kwietnia 2019 r. w sprawie przygotowania zawodowego do wykonywania samodzielnych funkcji technicznych w budownictwie </w:t>
      </w:r>
      <w:r w:rsidRPr="00FF1E48">
        <w:t>lub równoważne wydane na podstawie wcześniejszych przepisów</w:t>
      </w:r>
      <w:r>
        <w:t>,</w:t>
      </w:r>
    </w:p>
    <w:p w14:paraId="7BE03EDC" w14:textId="2320B80D" w:rsidR="00BD2FC7" w:rsidRPr="00FF1E48" w:rsidRDefault="00BD2FC7" w:rsidP="00B5105C">
      <w:pPr>
        <w:pStyle w:val="Akapitzlist"/>
        <w:numPr>
          <w:ilvl w:val="0"/>
          <w:numId w:val="80"/>
        </w:numPr>
        <w:autoSpaceDE w:val="0"/>
        <w:autoSpaceDN w:val="0"/>
        <w:ind w:left="1418" w:hanging="284"/>
        <w:jc w:val="both"/>
        <w:rPr>
          <w:b/>
          <w:color w:val="000000"/>
        </w:rPr>
      </w:pPr>
      <w:r w:rsidRPr="00FF1E48">
        <w:rPr>
          <w:color w:val="000000" w:themeColor="text1"/>
        </w:rPr>
        <w:t xml:space="preserve">co najmniej jedną osobę na stanowisko kierownika robót, posiadającą uprawnienia budowlane do kierowania robotami budowlanymi w specjalności </w:t>
      </w:r>
      <w:proofErr w:type="spellStart"/>
      <w:r w:rsidRPr="00FF1E48">
        <w:rPr>
          <w:color w:val="000000" w:themeColor="text1"/>
        </w:rPr>
        <w:t>konstrukcyjno</w:t>
      </w:r>
      <w:proofErr w:type="spellEnd"/>
      <w:r w:rsidRPr="00FF1E48">
        <w:rPr>
          <w:color w:val="000000" w:themeColor="text1"/>
        </w:rPr>
        <w:t xml:space="preserve"> - budowlanej bez ograniczeń </w:t>
      </w:r>
      <w:r w:rsidRPr="00FF1E48">
        <w:rPr>
          <w:i/>
          <w:color w:val="000000" w:themeColor="text1"/>
        </w:rPr>
        <w:t>zgodnie z Rozporządzeniem Ministra Infrastruktury i Rozwoju z dnia 29 kwietnia 2019 r. w sprawie przygotowania zawodowego do wykonywania samodzielnych funkcji technicznych w budownictwie</w:t>
      </w:r>
      <w:r w:rsidRPr="00FF1E48">
        <w:t xml:space="preserve"> lub równoważne wydane na podstawie wcześniejszych przepisów</w:t>
      </w:r>
      <w:r>
        <w:rPr>
          <w:color w:val="000000" w:themeColor="text1"/>
        </w:rPr>
        <w:t>,</w:t>
      </w:r>
    </w:p>
    <w:p w14:paraId="64D86FF6" w14:textId="24A6AD42" w:rsidR="00BD2FC7" w:rsidRPr="00BD2FC7" w:rsidRDefault="00BD2FC7" w:rsidP="00B5105C">
      <w:pPr>
        <w:pStyle w:val="Akapitzlist"/>
        <w:numPr>
          <w:ilvl w:val="0"/>
          <w:numId w:val="80"/>
        </w:numPr>
        <w:autoSpaceDE w:val="0"/>
        <w:autoSpaceDN w:val="0"/>
        <w:ind w:left="1418" w:hanging="284"/>
        <w:jc w:val="both"/>
        <w:rPr>
          <w:b/>
          <w:color w:val="000000"/>
        </w:rPr>
      </w:pPr>
      <w:r w:rsidRPr="00FF1E48">
        <w:t xml:space="preserve">co najmniej jedną osobę na </w:t>
      </w:r>
      <w:r w:rsidRPr="00FF1E48">
        <w:rPr>
          <w:color w:val="000000" w:themeColor="text1"/>
        </w:rPr>
        <w:t xml:space="preserve">stanowisko kierownika robót, </w:t>
      </w:r>
      <w:r w:rsidRPr="00FF1E48">
        <w:t>posiadającą uprawnienia budowlane w specjalności instalacyjnej w zakresie sieci, instalacji i urządzeń cieplnych, wentylacyjnych, gazowych, wodociągowych i kanalizacyjnych bez ograniczeń</w:t>
      </w:r>
      <w:r>
        <w:t>,</w:t>
      </w:r>
    </w:p>
    <w:p w14:paraId="7F62F2DD" w14:textId="545A349F" w:rsidR="00804500" w:rsidRPr="005C2FD8" w:rsidRDefault="00BD2FC7" w:rsidP="00B5105C">
      <w:pPr>
        <w:pStyle w:val="Akapitzlist"/>
        <w:numPr>
          <w:ilvl w:val="0"/>
          <w:numId w:val="80"/>
        </w:numPr>
        <w:autoSpaceDE w:val="0"/>
        <w:autoSpaceDN w:val="0"/>
        <w:ind w:left="1418" w:hanging="284"/>
        <w:jc w:val="both"/>
        <w:rPr>
          <w:b/>
          <w:color w:val="000000"/>
        </w:rPr>
      </w:pPr>
      <w:r w:rsidRPr="00FF1E48">
        <w:t xml:space="preserve">co najmniej jedną osobę na </w:t>
      </w:r>
      <w:r w:rsidRPr="00BD2FC7">
        <w:rPr>
          <w:color w:val="000000" w:themeColor="text1"/>
        </w:rPr>
        <w:t xml:space="preserve">stanowisko kierownika robót, </w:t>
      </w:r>
      <w:r w:rsidRPr="005E5EF4">
        <w:t xml:space="preserve">posiadającą uprawnienia budowlane w specjalności </w:t>
      </w:r>
      <w:r>
        <w:t>hydrotechnicznej bez ograniczeń</w:t>
      </w:r>
      <w:r w:rsidR="005C2FD8">
        <w:t>.</w:t>
      </w:r>
    </w:p>
    <w:p w14:paraId="07EE6300" w14:textId="77777777" w:rsidR="005C2FD8" w:rsidRDefault="005C2FD8" w:rsidP="005C2FD8">
      <w:pPr>
        <w:autoSpaceDE w:val="0"/>
        <w:autoSpaceDN w:val="0"/>
        <w:jc w:val="both"/>
        <w:rPr>
          <w:b/>
          <w:color w:val="000000"/>
        </w:rPr>
      </w:pPr>
    </w:p>
    <w:p w14:paraId="76D42240" w14:textId="77777777" w:rsidR="005C2FD8" w:rsidRPr="0075297B" w:rsidRDefault="005C2FD8" w:rsidP="005C2FD8">
      <w:pPr>
        <w:spacing w:before="120" w:line="276" w:lineRule="auto"/>
        <w:jc w:val="both"/>
        <w:rPr>
          <w:i/>
          <w:iCs/>
          <w:sz w:val="24"/>
          <w:szCs w:val="24"/>
        </w:rPr>
      </w:pPr>
      <w:r w:rsidRPr="0075297B">
        <w:rPr>
          <w:i/>
          <w:iCs/>
          <w:sz w:val="24"/>
          <w:szCs w:val="24"/>
        </w:rPr>
        <w:lastRenderedPageBreak/>
        <w:t xml:space="preserve">Zamawiający dopuszcza posiadanie uprawnień/kwalifikacji równoważnych do ww., wydanych na podstawie innych przepisów prawa. </w:t>
      </w:r>
    </w:p>
    <w:p w14:paraId="4332E670" w14:textId="57926782" w:rsidR="005C2FD8" w:rsidRPr="0075297B" w:rsidRDefault="005C2FD8" w:rsidP="005C2FD8">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12BF33D4" w14:textId="77777777" w:rsidR="005C2FD8" w:rsidRPr="0075297B" w:rsidRDefault="005C2FD8" w:rsidP="005C2FD8">
      <w:pPr>
        <w:spacing w:before="120" w:line="276" w:lineRule="auto"/>
        <w:jc w:val="both"/>
        <w:rPr>
          <w:i/>
          <w:iCs/>
          <w:sz w:val="24"/>
          <w:szCs w:val="24"/>
        </w:rPr>
      </w:pPr>
      <w:r w:rsidRPr="0075297B">
        <w:rPr>
          <w:i/>
          <w:iCs/>
          <w:sz w:val="24"/>
          <w:szCs w:val="24"/>
        </w:rPr>
        <w:t>W przypadku, gdy w procesie budowlanym konieczne okaże się posiadanie innych (niewymienionych wyżej) kwalifikacji/uprawnień Wykonawca zapewni osoby z wymaganymi kwalifikacjami/uprawnieniami.</w:t>
      </w:r>
    </w:p>
    <w:p w14:paraId="7E78D9DF" w14:textId="4C33F706" w:rsidR="005C2FD8" w:rsidRDefault="005C2FD8" w:rsidP="005C2FD8">
      <w:pPr>
        <w:autoSpaceDE w:val="0"/>
        <w:autoSpaceDN w:val="0"/>
        <w:jc w:val="both"/>
        <w:rPr>
          <w:b/>
          <w:color w:val="000000"/>
        </w:rPr>
      </w:pPr>
      <w:r w:rsidRPr="0075297B">
        <w:rPr>
          <w:i/>
          <w:iCs/>
          <w:sz w:val="24"/>
          <w:szCs w:val="24"/>
        </w:rPr>
        <w:t xml:space="preserve">Osoby, które będą pełnić samodzielne funkcje techniczne w procesie budowlanym (w rozumieniu zapisów ustawy Prawo budowlane) w dniu zawarcia </w:t>
      </w:r>
      <w:r>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486A4C7E" w14:textId="77777777" w:rsidR="005C2FD8" w:rsidRDefault="005C2FD8" w:rsidP="005C2FD8">
      <w:pPr>
        <w:autoSpaceDE w:val="0"/>
        <w:autoSpaceDN w:val="0"/>
        <w:jc w:val="both"/>
        <w:rPr>
          <w:b/>
          <w:color w:val="00000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1EE36B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005C2FD8">
        <w:t>roboty budowlane</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2317C710"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1220D7"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1220D7">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220D7">
        <w:t xml:space="preserve">złożone pod przysięgą, lub, jeżeli w kraju, w którym </w:t>
      </w:r>
      <w:r w:rsidRPr="001220D7">
        <w:lastRenderedPageBreak/>
        <w:t>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220D7">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5EAB67D" w:rsidR="00B40469" w:rsidRPr="00B6788B" w:rsidRDefault="001220D7" w:rsidP="001220D7">
      <w:pPr>
        <w:pStyle w:val="Akapitzlist"/>
        <w:numPr>
          <w:ilvl w:val="1"/>
          <w:numId w:val="17"/>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582CADA3" w14:textId="44D62BBB" w:rsidR="008D3F97" w:rsidRPr="001220D7" w:rsidRDefault="00B40469" w:rsidP="001220D7">
      <w:pPr>
        <w:pStyle w:val="Akapitzlist"/>
        <w:numPr>
          <w:ilvl w:val="1"/>
          <w:numId w:val="17"/>
        </w:numPr>
        <w:spacing w:before="120" w:line="312" w:lineRule="auto"/>
        <w:ind w:hanging="436"/>
        <w:contextualSpacing w:val="0"/>
        <w:jc w:val="both"/>
        <w:rPr>
          <w:b/>
          <w:iCs/>
        </w:rPr>
      </w:pPr>
      <w:r w:rsidRPr="00B6788B">
        <w:rPr>
          <w:bCs/>
          <w:iCs/>
        </w:rPr>
        <w:t>wykazu</w:t>
      </w:r>
      <w:r w:rsidR="001220D7" w:rsidRPr="00B6788B">
        <w:rPr>
          <w:bCs/>
          <w:iCs/>
        </w:rPr>
        <w:t xml:space="preserve"> osób, skierowanych przez </w:t>
      </w:r>
      <w:r w:rsidR="001220D7">
        <w:rPr>
          <w:bCs/>
          <w:iCs/>
        </w:rPr>
        <w:t>Wykonawcę</w:t>
      </w:r>
      <w:r w:rsidR="001220D7" w:rsidRPr="00B6788B">
        <w:rPr>
          <w:bCs/>
          <w:iCs/>
        </w:rPr>
        <w:t xml:space="preserve"> do realizacji zamówienia, wraz z</w:t>
      </w:r>
      <w:r w:rsidR="001220D7">
        <w:rPr>
          <w:bCs/>
          <w:iCs/>
        </w:rPr>
        <w:t> </w:t>
      </w:r>
      <w:r w:rsidR="001220D7" w:rsidRPr="00B6788B">
        <w:rPr>
          <w:bCs/>
          <w:iCs/>
        </w:rPr>
        <w:t>informacjami na temat ich kwalifikacji zawodowych, uprawnień, doświadczenia i</w:t>
      </w:r>
      <w:r w:rsidR="001220D7">
        <w:rPr>
          <w:bCs/>
          <w:iCs/>
        </w:rPr>
        <w:t> </w:t>
      </w:r>
      <w:r w:rsidR="001220D7" w:rsidRPr="00B6788B">
        <w:rPr>
          <w:bCs/>
          <w:iCs/>
        </w:rPr>
        <w:t xml:space="preserve">wykształcenia niezbędnych do wykonania zamówienia, a także zakresu wykonywanych przez nie czynności oraz informacją o podstawie do dysponowania tymi osobami; Wzór wykazu stanowi </w:t>
      </w:r>
      <w:r w:rsidR="001220D7" w:rsidRPr="00B6788B">
        <w:rPr>
          <w:b/>
          <w:iCs/>
        </w:rPr>
        <w:t xml:space="preserve">Załącznik nr 4.4 do </w:t>
      </w:r>
      <w:r w:rsidR="00FB0388" w:rsidRPr="00B6788B">
        <w:rPr>
          <w:b/>
          <w:iCs/>
        </w:rPr>
        <w:t>SWZ</w:t>
      </w:r>
      <w:r w:rsidR="008D3F97" w:rsidRPr="001220D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6873E2EC"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807D6">
        <w:rPr>
          <w:bCs/>
        </w:rPr>
        <w:t xml:space="preserve">– </w:t>
      </w:r>
      <w:r w:rsidR="009807D6" w:rsidRPr="00817365">
        <w:rPr>
          <w:b/>
          <w:bCs/>
          <w:i/>
        </w:rPr>
        <w:t>nie dotyczy</w:t>
      </w:r>
      <w:r w:rsidR="009807D6">
        <w:rPr>
          <w:b/>
          <w:bCs/>
          <w:i/>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2DA94686"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18EFDB2" w14:textId="1800D052" w:rsidR="000D2865" w:rsidRPr="006105F9" w:rsidRDefault="006B0420" w:rsidP="00F0520E">
      <w:pPr>
        <w:pStyle w:val="Akapitzlist"/>
        <w:numPr>
          <w:ilvl w:val="0"/>
          <w:numId w:val="8"/>
        </w:numPr>
        <w:spacing w:before="120" w:line="312" w:lineRule="auto"/>
        <w:contextualSpacing w:val="0"/>
        <w:jc w:val="both"/>
        <w:rPr>
          <w:bCs/>
        </w:rPr>
      </w:pPr>
      <w:r w:rsidRPr="006105F9">
        <w:rPr>
          <w:bCs/>
        </w:rPr>
        <w:t>Zamawiający</w:t>
      </w:r>
      <w:r w:rsidR="000D2865" w:rsidRPr="006105F9">
        <w:rPr>
          <w:bCs/>
        </w:rPr>
        <w:t xml:space="preserve"> żąda od </w:t>
      </w:r>
      <w:r w:rsidR="008616AB" w:rsidRPr="006105F9">
        <w:rPr>
          <w:bCs/>
        </w:rPr>
        <w:t>Wykonawców</w:t>
      </w:r>
      <w:r w:rsidR="000D2865" w:rsidRPr="006105F9">
        <w:rPr>
          <w:bCs/>
        </w:rPr>
        <w:t xml:space="preserve"> wniesien</w:t>
      </w:r>
      <w:r w:rsidR="00BB64DC" w:rsidRPr="006105F9">
        <w:rPr>
          <w:bCs/>
        </w:rPr>
        <w:t xml:space="preserve">ia wadium w wysokości </w:t>
      </w:r>
      <w:r w:rsidR="006105F9" w:rsidRPr="006105F9">
        <w:rPr>
          <w:b/>
        </w:rPr>
        <w:t xml:space="preserve">30 000,00 </w:t>
      </w:r>
      <w:r w:rsidR="00BB64DC" w:rsidRPr="006105F9">
        <w:rPr>
          <w:b/>
        </w:rPr>
        <w:t>PLN</w:t>
      </w:r>
      <w:r w:rsidR="006105F9" w:rsidRPr="006105F9">
        <w:rPr>
          <w:bCs/>
        </w:rPr>
        <w:t>.</w:t>
      </w:r>
    </w:p>
    <w:p w14:paraId="7A464792" w14:textId="79499E7F" w:rsidR="00DA5D85" w:rsidRPr="0059217D" w:rsidRDefault="00DA5D85" w:rsidP="006105F9">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 powiększonej wysokości, tj.</w:t>
      </w:r>
      <w:r w:rsidR="006105F9">
        <w:rPr>
          <w:sz w:val="24"/>
          <w:szCs w:val="24"/>
        </w:rPr>
        <w:t xml:space="preserve"> </w:t>
      </w:r>
      <w:r w:rsidR="00E858E2">
        <w:rPr>
          <w:sz w:val="24"/>
          <w:szCs w:val="24"/>
        </w:rPr>
        <w:t>60</w:t>
      </w:r>
      <w:r w:rsidR="006105F9">
        <w:rPr>
          <w:sz w:val="24"/>
          <w:szCs w:val="24"/>
        </w:rPr>
        <w:t> 000,00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lastRenderedPageBreak/>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75EAEEE2"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z dnia 9 listopada 2000 roku o utworzeniu Polskiej Agencji Rozwoju Przedsiębiorczości</w:t>
      </w:r>
      <w:r w:rsidR="006105F9">
        <w:rPr>
          <w:bCs/>
        </w:rPr>
        <w:t>.</w:t>
      </w:r>
      <w:r w:rsidRPr="000C5BB6">
        <w:rPr>
          <w:bCs/>
        </w:rPr>
        <w:t xml:space="preserve"> </w:t>
      </w:r>
      <w:bookmarkStart w:id="41" w:name="_Hlk148609302"/>
    </w:p>
    <w:bookmarkEnd w:id="41"/>
    <w:p w14:paraId="2FB71007" w14:textId="14E51E54"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6105F9">
        <w:rPr>
          <w:bCs/>
        </w:rPr>
        <w:t>482401870</w:t>
      </w:r>
      <w:r w:rsidR="008616AB">
        <w:rPr>
          <w:bCs/>
        </w:rPr>
        <w:t xml:space="preserve"> pn</w:t>
      </w:r>
      <w:r w:rsidRPr="00057162">
        <w:rPr>
          <w:bCs/>
        </w:rPr>
        <w:t xml:space="preserve">. </w:t>
      </w:r>
      <w:r w:rsidR="006105F9" w:rsidRPr="006105F9">
        <w:rPr>
          <w:rFonts w:eastAsia="Calibri"/>
          <w:bCs/>
          <w:color w:val="000000"/>
          <w:lang w:eastAsia="en-US"/>
        </w:rPr>
        <w:t xml:space="preserve">Modernizacja systemu odprowadzania wody do pompowni </w:t>
      </w:r>
      <w:proofErr w:type="spellStart"/>
      <w:r w:rsidR="006105F9" w:rsidRPr="006105F9">
        <w:rPr>
          <w:rFonts w:eastAsia="Calibri"/>
          <w:bCs/>
          <w:color w:val="000000"/>
          <w:lang w:eastAsia="en-US"/>
        </w:rPr>
        <w:t>PGWiR</w:t>
      </w:r>
      <w:proofErr w:type="spellEnd"/>
      <w:r w:rsidR="006105F9" w:rsidRPr="006105F9">
        <w:rPr>
          <w:rFonts w:eastAsia="Calibri"/>
          <w:bCs/>
          <w:color w:val="000000"/>
          <w:lang w:eastAsia="en-US"/>
        </w:rPr>
        <w:t> S.A. Jastrzębie Zdrój z osadnika wód dołowych nr 1 dla KWK ROW</w:t>
      </w:r>
      <w:r w:rsidRPr="006105F9">
        <w:rPr>
          <w:bCs/>
        </w:rPr>
        <w:t>”</w:t>
      </w:r>
      <w:r w:rsidR="006105F9">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34C93769"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4C9CC190"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551D8B" w:rsidRPr="00BA6A6C">
        <w:rPr>
          <w:b/>
        </w:rPr>
        <w:t xml:space="preserve">12.03.2025r. </w:t>
      </w:r>
      <w:r w:rsidRPr="00BA6A6C">
        <w:rPr>
          <w:b/>
        </w:rPr>
        <w:t xml:space="preserve">godz. </w:t>
      </w:r>
      <w:r w:rsidR="00551D8B" w:rsidRPr="00BA6A6C">
        <w:rPr>
          <w:b/>
        </w:rPr>
        <w:t>9:00</w:t>
      </w:r>
      <w:r w:rsidRPr="00BA6A6C">
        <w:rPr>
          <w:b/>
        </w:rPr>
        <w:t>.</w:t>
      </w:r>
      <w:r w:rsidRPr="00057162">
        <w:rPr>
          <w:bCs/>
        </w:rPr>
        <w:t xml:space="preserve"> </w:t>
      </w:r>
    </w:p>
    <w:p w14:paraId="664A39EA" w14:textId="142F1A77"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551D8B" w:rsidRPr="00BA6A6C">
        <w:rPr>
          <w:b/>
        </w:rPr>
        <w:t>12.03.2025r. godz. 9:00</w:t>
      </w:r>
      <w:r w:rsidR="00551D8B" w:rsidRPr="00BA6A6C">
        <w:rPr>
          <w:b/>
        </w:rPr>
        <w:t>.</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FF1EE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FF1EEB">
        <w:t xml:space="preserve">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202E032C" w:rsidR="001B6C57" w:rsidRPr="00FF1EEB" w:rsidRDefault="000A77EF" w:rsidP="00FF1EEB">
      <w:pPr>
        <w:pStyle w:val="Akapitzlist"/>
        <w:numPr>
          <w:ilvl w:val="0"/>
          <w:numId w:val="10"/>
        </w:numPr>
        <w:spacing w:before="120" w:line="312" w:lineRule="auto"/>
        <w:contextualSpacing w:val="0"/>
        <w:jc w:val="both"/>
      </w:pPr>
      <w:r>
        <w:rPr>
          <w:bCs/>
        </w:rPr>
        <w:t>Wykonawca</w:t>
      </w:r>
      <w:r w:rsidRPr="00057162">
        <w:rPr>
          <w:bCs/>
        </w:rPr>
        <w:t xml:space="preserve"> pozostaje związany złożoną ofertą do dnia </w:t>
      </w:r>
      <w:r w:rsidR="00BA6A6C">
        <w:rPr>
          <w:bCs/>
        </w:rPr>
        <w:t>09.06.2025r.</w:t>
      </w:r>
      <w:r w:rsidR="00FF1EEB">
        <w:rPr>
          <w:bCs/>
        </w:rPr>
        <w:t xml:space="preserve"> </w:t>
      </w:r>
      <w:r w:rsidRPr="00057162">
        <w:rPr>
          <w:bCs/>
        </w:rPr>
        <w:t>Pierwszym dniem terminu jest dzień, w którym upływa termin składania ofert.</w:t>
      </w:r>
      <w:r>
        <w:rPr>
          <w:bCs/>
        </w:rPr>
        <w:t xml:space="preserve">  </w:t>
      </w:r>
      <w:bookmarkStart w:id="53" w:name="_Hlk106710689"/>
      <w:bookmarkEnd w:id="52"/>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591FBEA" w14:textId="73916C5E" w:rsidR="003C2C0F" w:rsidRPr="00103B03" w:rsidRDefault="003C2C0F" w:rsidP="00103B03">
      <w:pPr>
        <w:pStyle w:val="Akapitzlist"/>
        <w:numPr>
          <w:ilvl w:val="0"/>
          <w:numId w:val="13"/>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bookmarkStart w:id="63"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103B03" w:rsidRDefault="001208F9" w:rsidP="0075786A">
      <w:pPr>
        <w:numPr>
          <w:ilvl w:val="1"/>
          <w:numId w:val="20"/>
        </w:numPr>
        <w:spacing w:before="120" w:line="312" w:lineRule="auto"/>
        <w:jc w:val="both"/>
        <w:rPr>
          <w:sz w:val="24"/>
          <w:szCs w:val="24"/>
        </w:rPr>
      </w:pPr>
      <w:r w:rsidRPr="00103B03">
        <w:rPr>
          <w:sz w:val="24"/>
          <w:szCs w:val="24"/>
        </w:rPr>
        <w:t xml:space="preserve">Powiadomienie o aukcji elektronicznej jest wysyłane niezwłocznie </w:t>
      </w:r>
      <w:r w:rsidR="00AD2B7D" w:rsidRPr="00103B03">
        <w:rPr>
          <w:sz w:val="24"/>
          <w:szCs w:val="24"/>
        </w:rPr>
        <w:t xml:space="preserve">(zazwyczaj do 15 minut) </w:t>
      </w:r>
      <w:r w:rsidRPr="00103B03">
        <w:rPr>
          <w:sz w:val="24"/>
          <w:szCs w:val="24"/>
        </w:rPr>
        <w:t>po otwarciu ofert</w:t>
      </w:r>
      <w:r w:rsidR="00AD2B7D" w:rsidRPr="00103B03">
        <w:rPr>
          <w:sz w:val="24"/>
          <w:szCs w:val="24"/>
        </w:rPr>
        <w:t>.</w:t>
      </w:r>
      <w:r w:rsidRPr="00103B03">
        <w:rPr>
          <w:sz w:val="24"/>
          <w:szCs w:val="24"/>
        </w:rPr>
        <w:t xml:space="preserve"> Termin rozpoczęcia aukcji elektronicznej ustalany jest zazwyczaj na 90 minut po otwarciu ofert</w:t>
      </w:r>
      <w:r w:rsidR="00AD2B7D" w:rsidRPr="00103B03">
        <w:rPr>
          <w:sz w:val="24"/>
          <w:szCs w:val="24"/>
        </w:rPr>
        <w:t>, przy czym Zamawiający zastrzega sobie prawo ustalenia innego terminu rozpoczęcia aukcji</w:t>
      </w:r>
      <w:r w:rsidRPr="00103B03">
        <w:rPr>
          <w:sz w:val="24"/>
          <w:szCs w:val="24"/>
        </w:rPr>
        <w:t xml:space="preserve">. W przypadku postępowań wielozadaniowych, </w:t>
      </w:r>
      <w:r w:rsidR="00FA1645" w:rsidRPr="00103B03">
        <w:rPr>
          <w:sz w:val="24"/>
          <w:szCs w:val="24"/>
        </w:rPr>
        <w:t xml:space="preserve">dopuszcza się możliwość prowadzenia jednocześnie aukcji dla kilku zadań, przy czym </w:t>
      </w:r>
      <w:r w:rsidR="00AD2B7D" w:rsidRPr="00103B03">
        <w:rPr>
          <w:sz w:val="24"/>
          <w:szCs w:val="24"/>
        </w:rPr>
        <w:t>aukcje dla części zadań mogą odbywać się w kolejnych dniach.</w:t>
      </w:r>
      <w:r w:rsidR="00FA1645" w:rsidRPr="00103B03">
        <w:rPr>
          <w:sz w:val="24"/>
          <w:szCs w:val="24"/>
        </w:rPr>
        <w:t xml:space="preserve"> </w:t>
      </w:r>
      <w:r w:rsidRPr="00103B03">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 xml:space="preserve">proponowaną przez platformę, a następnie nie potwierdzi kolejnej wartości zaproponowanej przez </w:t>
      </w:r>
      <w:r w:rsidR="00254367" w:rsidRPr="000C5BB6">
        <w:rPr>
          <w:bCs/>
        </w:rPr>
        <w:lastRenderedPageBreak/>
        <w:t>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6DE81E82"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E858E2">
        <w:rPr>
          <w:b/>
        </w:rPr>
        <w:t xml:space="preserve"> – nie dotyczy</w:t>
      </w:r>
      <w:r w:rsidRPr="003F37C4">
        <w:rPr>
          <w:b/>
        </w:rPr>
        <w:t>.</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0ACBDB7A" w14:textId="17F6106F" w:rsidR="00460DB1" w:rsidRPr="00103B03" w:rsidRDefault="006B0420" w:rsidP="00B23314">
      <w:pPr>
        <w:pStyle w:val="Akapitzlist"/>
        <w:numPr>
          <w:ilvl w:val="0"/>
          <w:numId w:val="14"/>
        </w:numPr>
        <w:spacing w:before="120" w:line="312" w:lineRule="auto"/>
        <w:contextualSpacing w:val="0"/>
        <w:jc w:val="both"/>
        <w:rPr>
          <w:bCs/>
        </w:rPr>
      </w:pPr>
      <w:r w:rsidRPr="00103B03">
        <w:rPr>
          <w:bCs/>
        </w:rPr>
        <w:t>Zamawiający</w:t>
      </w:r>
      <w:r w:rsidR="00460DB1" w:rsidRPr="00103B03">
        <w:rPr>
          <w:bCs/>
        </w:rPr>
        <w:t xml:space="preserve"> żąda zabezpieczenia należytego wykonania umowy</w:t>
      </w:r>
      <w:r w:rsidR="00554352" w:rsidRPr="00103B03">
        <w:rPr>
          <w:bCs/>
        </w:rPr>
        <w:t xml:space="preserve">, w tym roszczeń z tytułu </w:t>
      </w:r>
      <w:r w:rsidR="00DF0FE9" w:rsidRPr="00103B03">
        <w:rPr>
          <w:bCs/>
        </w:rPr>
        <w:t xml:space="preserve">rękojmi za wady </w:t>
      </w:r>
      <w:r w:rsidR="00DF0FE9" w:rsidRPr="00103B03">
        <w:rPr>
          <w:b/>
        </w:rPr>
        <w:t>lub</w:t>
      </w:r>
      <w:r w:rsidR="00DF0FE9" w:rsidRPr="00103B03">
        <w:rPr>
          <w:bCs/>
        </w:rPr>
        <w:t xml:space="preserve"> </w:t>
      </w:r>
      <w:r w:rsidR="00694060" w:rsidRPr="00103B03">
        <w:rPr>
          <w:bCs/>
        </w:rPr>
        <w:t>gwarancji</w:t>
      </w:r>
      <w:r w:rsidR="00554352" w:rsidRPr="00103B03">
        <w:rPr>
          <w:bCs/>
        </w:rPr>
        <w:t>,</w:t>
      </w:r>
      <w:r w:rsidR="00460DB1" w:rsidRPr="00103B03">
        <w:rPr>
          <w:bCs/>
        </w:rPr>
        <w:t xml:space="preserve"> w wysokości </w:t>
      </w:r>
      <w:r w:rsidR="00103B03" w:rsidRPr="00103B03">
        <w:rPr>
          <w:bCs/>
        </w:rPr>
        <w:t>2</w:t>
      </w:r>
      <w:r w:rsidR="008B1D84" w:rsidRPr="00103B03">
        <w:rPr>
          <w:bCs/>
        </w:rPr>
        <w:t xml:space="preserve"> </w:t>
      </w:r>
      <w:r w:rsidR="00460DB1" w:rsidRPr="00103B03">
        <w:rPr>
          <w:bCs/>
        </w:rPr>
        <w:t xml:space="preserve"> %</w:t>
      </w:r>
      <w:r w:rsidR="005A3576" w:rsidRPr="00103B03">
        <w:rPr>
          <w:color w:val="2F5496" w:themeColor="accent1" w:themeShade="BF"/>
        </w:rPr>
        <w:t xml:space="preserve"> </w:t>
      </w:r>
      <w:r w:rsidR="005A3576" w:rsidRPr="00067331">
        <w:t>ceny maksymalnej wartości nominalnej zobowiązania Zamawiającego wynikającego z umowy</w:t>
      </w:r>
      <w:r w:rsidR="00460DB1" w:rsidRPr="00103B03">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C5BB6" w:rsidRDefault="00460DB1" w:rsidP="00B46516">
      <w:pPr>
        <w:pStyle w:val="Akapitzlist"/>
        <w:numPr>
          <w:ilvl w:val="0"/>
          <w:numId w:val="14"/>
        </w:numPr>
        <w:spacing w:before="120" w:line="312" w:lineRule="auto"/>
        <w:contextualSpacing w:val="0"/>
        <w:jc w:val="both"/>
        <w:rPr>
          <w:bCs/>
        </w:rPr>
      </w:pPr>
      <w:r w:rsidRPr="000C5BB6">
        <w:rPr>
          <w:bCs/>
        </w:rPr>
        <w:t xml:space="preserve">Zabezpieczenie może być wnoszone według wyboru </w:t>
      </w:r>
      <w:r w:rsidR="00DB4D9E" w:rsidRPr="000C5BB6">
        <w:rPr>
          <w:bCs/>
        </w:rPr>
        <w:t>Wykonawcy</w:t>
      </w:r>
      <w:r w:rsidRPr="000C5BB6">
        <w:rPr>
          <w:bCs/>
        </w:rPr>
        <w:t xml:space="preserve"> w jednej lub w kilku następujących formach:</w:t>
      </w:r>
    </w:p>
    <w:p w14:paraId="1F669AEF" w14:textId="7F999D59"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pieniądzu - wpłaty należy dokonać w formie przelewu na konto</w:t>
      </w:r>
      <w:r w:rsidR="000E7F0A" w:rsidRPr="000C5BB6">
        <w:rPr>
          <w:bCs/>
        </w:rPr>
        <w:t xml:space="preserve"> </w:t>
      </w:r>
      <w:bookmarkStart w:id="75" w:name="_Hlk106959073"/>
      <w:r w:rsidR="000E7F0A" w:rsidRPr="000C5BB6">
        <w:rPr>
          <w:bCs/>
        </w:rPr>
        <w:t>bankowe</w:t>
      </w:r>
      <w:r w:rsidR="00460DB1" w:rsidRPr="000C5BB6">
        <w:rPr>
          <w:bCs/>
        </w:rPr>
        <w:t xml:space="preserve"> </w:t>
      </w:r>
      <w:bookmarkStart w:id="76" w:name="_Hlk146741348"/>
      <w:r w:rsidR="00C0105E" w:rsidRPr="000C5BB6">
        <w:rPr>
          <w:b/>
        </w:rPr>
        <w:t xml:space="preserve">PKO BP </w:t>
      </w:r>
      <w:r w:rsidR="000E7F0A" w:rsidRPr="000C5BB6">
        <w:rPr>
          <w:b/>
        </w:rPr>
        <w:t xml:space="preserve">nr rachunku </w:t>
      </w:r>
      <w:bookmarkEnd w:id="75"/>
      <w:r w:rsidR="00C0105E" w:rsidRPr="000C5BB6">
        <w:rPr>
          <w:b/>
        </w:rPr>
        <w:t>52 1020 1026 0000 1602 0608 9264</w:t>
      </w:r>
      <w:bookmarkEnd w:id="76"/>
      <w:r w:rsidR="00C0105E" w:rsidRPr="000C5BB6">
        <w:rPr>
          <w:bCs/>
        </w:rPr>
        <w:t xml:space="preserve"> </w:t>
      </w:r>
      <w:r w:rsidR="00460DB1" w:rsidRPr="000C5BB6">
        <w:rPr>
          <w:bCs/>
        </w:rPr>
        <w:t xml:space="preserve">z wpisaniem na dowodzie wpłaty hasła: </w:t>
      </w:r>
      <w:r w:rsidR="00460DB1" w:rsidRPr="000C5BB6">
        <w:rPr>
          <w:bCs/>
          <w:i/>
          <w:iCs/>
        </w:rPr>
        <w:t>Zabezpieczeni</w:t>
      </w:r>
      <w:r w:rsidR="005A3576" w:rsidRPr="000C5BB6">
        <w:rPr>
          <w:bCs/>
          <w:i/>
          <w:iCs/>
        </w:rPr>
        <w:t>e</w:t>
      </w:r>
      <w:r w:rsidR="00460DB1" w:rsidRPr="000C5BB6">
        <w:rPr>
          <w:bCs/>
          <w:i/>
          <w:iCs/>
        </w:rPr>
        <w:t xml:space="preserve"> należytego wykonan</w:t>
      </w:r>
      <w:r w:rsidR="00112973" w:rsidRPr="000C5BB6">
        <w:rPr>
          <w:bCs/>
          <w:i/>
          <w:iCs/>
        </w:rPr>
        <w:t>ia umowy</w:t>
      </w:r>
      <w:r w:rsidR="00112973" w:rsidRPr="000C5BB6">
        <w:rPr>
          <w:bCs/>
        </w:rPr>
        <w:t xml:space="preserve"> - ………………… </w:t>
      </w:r>
    </w:p>
    <w:p w14:paraId="3E5287FC" w14:textId="1BC1246E"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poręczeniach bankowych lub poręczeniach spółdzielczej kasy oszczędnościowo-kredytowej, z tym, że </w:t>
      </w:r>
      <w:r w:rsidR="00D13187" w:rsidRPr="000C5BB6">
        <w:rPr>
          <w:bCs/>
        </w:rPr>
        <w:t>zobowiązanie</w:t>
      </w:r>
      <w:r w:rsidR="00460DB1" w:rsidRPr="000C5BB6">
        <w:rPr>
          <w:bCs/>
        </w:rPr>
        <w:t xml:space="preserve"> kasy jest zawsze </w:t>
      </w:r>
      <w:r w:rsidR="00D13187" w:rsidRPr="000C5BB6">
        <w:rPr>
          <w:bCs/>
        </w:rPr>
        <w:t>zobowiązaniem</w:t>
      </w:r>
      <w:r w:rsidR="00460DB1" w:rsidRPr="000C5BB6">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gwarancjach bankowych</w:t>
      </w:r>
      <w:r w:rsidR="00460DB1" w:rsidRPr="00057162">
        <w:rPr>
          <w:bCs/>
        </w:rPr>
        <w:t>,</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0761E1A" w14:textId="49582A96" w:rsidR="00460DB1" w:rsidRDefault="00460DB1" w:rsidP="00E82DBD">
      <w:pPr>
        <w:pStyle w:val="Akapitzlist"/>
        <w:numPr>
          <w:ilvl w:val="1"/>
          <w:numId w:val="14"/>
        </w:numPr>
        <w:spacing w:before="120" w:line="312" w:lineRule="auto"/>
        <w:contextualSpacing w:val="0"/>
        <w:jc w:val="both"/>
        <w:rPr>
          <w:bCs/>
        </w:rPr>
      </w:pPr>
      <w:r w:rsidRPr="00057162">
        <w:rPr>
          <w:bCs/>
        </w:rPr>
        <w:t xml:space="preserve"> zdeponować przed zawarciem umowy w </w:t>
      </w:r>
      <w:r w:rsidR="00103B03">
        <w:t xml:space="preserve">Dziale Zamówień i Przetargów Polskiej Grupy Górniczej S.A. Oddział KWK ROW 44-253 Rybnik, ul. Jastrzębska 10, Budynek B, II piętro, pokój nr 30 w godzinach: od 6:00 do 14:00 (od poniedziałku do piątku) </w:t>
      </w:r>
      <w:r w:rsidRPr="00057162">
        <w:rPr>
          <w:bCs/>
        </w:rPr>
        <w:t>w</w:t>
      </w:r>
      <w:r w:rsidR="00103B03">
        <w:rPr>
          <w:bCs/>
        </w:rPr>
        <w:t> </w:t>
      </w:r>
      <w:r w:rsidRPr="00057162">
        <w:rPr>
          <w:bCs/>
        </w:rPr>
        <w:t>formie oryginału dokumentu, w terminie wyznaczonym przez Zamawiającego. Kopię tego dokumentu wraz z</w:t>
      </w:r>
      <w:r w:rsidR="004D0940">
        <w:rPr>
          <w:bCs/>
        </w:rPr>
        <w:t> </w:t>
      </w:r>
      <w:r w:rsidRPr="00057162">
        <w:rPr>
          <w:bCs/>
        </w:rPr>
        <w:t>potwierdzeniem złożenia należy dostarczyć Zamawiającemu przed podpisaniem umowy</w:t>
      </w:r>
      <w:r w:rsidR="00E82DBD">
        <w:rPr>
          <w:bCs/>
        </w:rPr>
        <w:t xml:space="preserve"> (</w:t>
      </w:r>
      <w:r w:rsidR="00E82DBD">
        <w:rPr>
          <w:bCs/>
          <w:i/>
          <w:iCs/>
        </w:rPr>
        <w:t xml:space="preserve">oryginał </w:t>
      </w:r>
      <w:r w:rsidR="00E82DBD" w:rsidRPr="00E82DBD">
        <w:rPr>
          <w:bCs/>
          <w:i/>
          <w:iCs/>
        </w:rPr>
        <w:t>w formie papierowej</w:t>
      </w:r>
      <w:r w:rsidR="00E82DBD">
        <w:rPr>
          <w:bCs/>
        </w:rPr>
        <w:t>)</w:t>
      </w:r>
    </w:p>
    <w:p w14:paraId="19937FA1" w14:textId="038B55F0" w:rsidR="00E82DBD" w:rsidRPr="00476609" w:rsidRDefault="00E82DBD" w:rsidP="00E82DBD">
      <w:pPr>
        <w:pStyle w:val="Akapitzlist"/>
        <w:spacing w:before="120" w:line="312" w:lineRule="auto"/>
        <w:contextualSpacing w:val="0"/>
        <w:jc w:val="both"/>
        <w:rPr>
          <w:bCs/>
        </w:rPr>
      </w:pPr>
      <w:r w:rsidRPr="00476609">
        <w:rPr>
          <w:bCs/>
        </w:rPr>
        <w:lastRenderedPageBreak/>
        <w:t>lub</w:t>
      </w:r>
    </w:p>
    <w:p w14:paraId="75E1BE8E" w14:textId="7053F100" w:rsidR="00E82DBD" w:rsidRPr="00057162" w:rsidRDefault="00476609" w:rsidP="00E82DBD">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hyperlink r:id="rId13" w:history="1">
        <w:r w:rsidR="00103B03" w:rsidRPr="00255083">
          <w:rPr>
            <w:rStyle w:val="Hipercze"/>
            <w:bCs/>
          </w:rPr>
          <w:t>a.kuligowska@pgg.pl</w:t>
        </w:r>
      </w:hyperlink>
      <w:r w:rsidR="00103B03">
        <w:rPr>
          <w:bCs/>
          <w:color w:val="FF0000"/>
        </w:rPr>
        <w:t xml:space="preserve"> </w:t>
      </w:r>
      <w:r w:rsidRPr="004660A4">
        <w:rPr>
          <w:bCs/>
          <w:color w:val="FF0000"/>
        </w:rPr>
        <w:t xml:space="preserve"> </w:t>
      </w:r>
      <w:r>
        <w:rPr>
          <w:bCs/>
        </w:rPr>
        <w:b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FE8229E" w14:textId="42B1D423" w:rsidR="00344A22" w:rsidRPr="00103B03" w:rsidRDefault="009611BC" w:rsidP="003F1FC9">
      <w:pPr>
        <w:pStyle w:val="Akapitzlist"/>
        <w:numPr>
          <w:ilvl w:val="0"/>
          <w:numId w:val="14"/>
        </w:numPr>
        <w:spacing w:before="120" w:line="312" w:lineRule="auto"/>
        <w:contextualSpacing w:val="0"/>
        <w:jc w:val="both"/>
      </w:pPr>
      <w:r w:rsidRPr="00CD312D">
        <w:t xml:space="preserve">Zamawiający zwraca </w:t>
      </w:r>
      <w:r w:rsidRPr="00103B03">
        <w:rPr>
          <w:bCs/>
        </w:rPr>
        <w:t xml:space="preserve">70% kwoty zabezpieczenia w terminie 30 dni od dnia wykonania zamówienia i uznania przez Zamawiającego za należycie wykonane. </w:t>
      </w:r>
      <w:r w:rsidRPr="00103B03">
        <w:rPr>
          <w:color w:val="000000"/>
        </w:rPr>
        <w:t xml:space="preserve">Zamawiający pozostawi 30% wysokości zabezpieczenia na </w:t>
      </w:r>
      <w:r w:rsidRPr="00103B03">
        <w:t xml:space="preserve">zabezpieczenie roszczeń z tytułu rękojmi za wady </w:t>
      </w:r>
      <w:r w:rsidRPr="00103B03">
        <w:rPr>
          <w:b/>
          <w:bCs/>
        </w:rPr>
        <w:t>lub</w:t>
      </w:r>
      <w:r w:rsidRPr="00103B03">
        <w:t xml:space="preserve"> gwarancji. Kwota ta jest zwracana nie później niż w 15 dniu po upływie okresu rękojmi za wady </w:t>
      </w:r>
      <w:r w:rsidRPr="00103B03">
        <w:rPr>
          <w:b/>
          <w:bCs/>
        </w:rPr>
        <w:t>lub</w:t>
      </w:r>
      <w:r w:rsidRPr="00103B03">
        <w:t xml:space="preserve"> gwarancji</w:t>
      </w:r>
      <w:r w:rsidR="00067331" w:rsidRPr="00103B03">
        <w:t>.</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549893C" w:rsidR="00554352" w:rsidRPr="00057162" w:rsidRDefault="007838AB" w:rsidP="004F0E82">
      <w:pPr>
        <w:pStyle w:val="Akapitzlist"/>
        <w:numPr>
          <w:ilvl w:val="0"/>
          <w:numId w:val="15"/>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66E8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8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7D34E4B9"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w:t>
      </w:r>
    </w:p>
    <w:p w14:paraId="10349D10" w14:textId="2DAF3466"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4"/>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8"/>
      <w:bookmarkStart w:id="86" w:name="_Toc106096402"/>
      <w:bookmarkStart w:id="87"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0686FF24" w14:textId="61E22C10"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103B03">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148612290"/>
      <w:r w:rsidRPr="00057162">
        <w:rPr>
          <w:rFonts w:ascii="Times New Roman" w:hAnsi="Times New Roman" w:cs="Times New Roman"/>
          <w:color w:val="auto"/>
          <w:sz w:val="24"/>
          <w:szCs w:val="24"/>
        </w:rPr>
        <w:t>Wykaz załączników</w:t>
      </w:r>
      <w:bookmarkEnd w:id="88"/>
      <w:bookmarkEnd w:id="89"/>
      <w:bookmarkEnd w:id="90"/>
    </w:p>
    <w:p w14:paraId="700B8B92" w14:textId="4CB83D27" w:rsidR="00F01CBF" w:rsidRPr="00F45A8C" w:rsidRDefault="00F01CBF" w:rsidP="00E32BAD">
      <w:pPr>
        <w:tabs>
          <w:tab w:val="left" w:pos="1843"/>
        </w:tabs>
        <w:jc w:val="both"/>
        <w:rPr>
          <w:b/>
          <w:bCs/>
          <w:sz w:val="22"/>
          <w:szCs w:val="22"/>
        </w:rPr>
      </w:pPr>
      <w:bookmarkStart w:id="9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2"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2"/>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C79D0BC"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886D16">
        <w:rPr>
          <w:sz w:val="22"/>
          <w:szCs w:val="22"/>
        </w:rPr>
        <w:t xml:space="preserve"> </w:t>
      </w:r>
      <w:r w:rsidR="00886D16" w:rsidRPr="00886D16">
        <w:rPr>
          <w:i/>
          <w:iCs/>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33CC41FC" w:rsidR="00F01CBF" w:rsidRPr="009348AE" w:rsidRDefault="00F01CBF" w:rsidP="00E32BAD">
      <w:pPr>
        <w:tabs>
          <w:tab w:val="left" w:pos="1843"/>
        </w:tabs>
        <w:jc w:val="both"/>
        <w:rPr>
          <w:bCs/>
          <w:color w:val="0070C0"/>
          <w:sz w:val="22"/>
          <w:szCs w:val="22"/>
        </w:rPr>
      </w:pP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2D2FF59F"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886D16" w:rsidRPr="009348AE">
        <w:rPr>
          <w:bCs/>
          <w:sz w:val="22"/>
          <w:szCs w:val="22"/>
        </w:rPr>
        <w:t xml:space="preserve">Wykaz </w:t>
      </w:r>
      <w:r w:rsidR="00886D16">
        <w:rPr>
          <w:bCs/>
          <w:sz w:val="22"/>
          <w:szCs w:val="22"/>
        </w:rPr>
        <w:t>wykonanych robót budowlanych</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F598D9A" w:rsidR="00F01CBF"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886D16">
        <w:rPr>
          <w:bCs/>
          <w:sz w:val="22"/>
          <w:szCs w:val="22"/>
        </w:rPr>
        <w:t xml:space="preserve"> </w:t>
      </w:r>
      <w:r w:rsidR="00886D16" w:rsidRPr="00886D16">
        <w:rPr>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3" w:name="_Hlk107402305"/>
      <w:r w:rsidRPr="00353E0F">
        <w:rPr>
          <w:bCs/>
          <w:sz w:val="22"/>
          <w:szCs w:val="22"/>
        </w:rPr>
        <w:t>niezbędnych do wykonania zamówienia</w:t>
      </w:r>
      <w:bookmarkEnd w:id="93"/>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35CF11B7" w:rsidR="007B2C6D" w:rsidRDefault="007B2C6D">
      <w:pPr>
        <w:spacing w:after="160" w:line="259" w:lineRule="auto"/>
        <w:rPr>
          <w:sz w:val="22"/>
          <w:szCs w:val="22"/>
        </w:rPr>
      </w:pPr>
      <w:r>
        <w:rPr>
          <w:sz w:val="22"/>
          <w:szCs w:val="22"/>
        </w:rPr>
        <w:br w:type="page"/>
      </w:r>
    </w:p>
    <w:p w14:paraId="3EFC7611" w14:textId="39D61FB3" w:rsidR="00DB08A8" w:rsidRDefault="00602FAA" w:rsidP="00452185">
      <w:pPr>
        <w:spacing w:line="312" w:lineRule="auto"/>
        <w:rPr>
          <w:b/>
          <w:bCs/>
          <w:sz w:val="28"/>
          <w:szCs w:val="28"/>
        </w:rPr>
      </w:pPr>
      <w:bookmarkStart w:id="94" w:name="_Toc67292090"/>
      <w:bookmarkStart w:id="95" w:name="_Hlk67822110"/>
      <w:bookmarkEnd w:id="91"/>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4"/>
      <w:r w:rsidR="00A07BD8" w:rsidRPr="000D7BDE">
        <w:rPr>
          <w:b/>
          <w:bCs/>
          <w:color w:val="2F5496" w:themeColor="accent1" w:themeShade="BF"/>
          <w:sz w:val="28"/>
          <w:szCs w:val="28"/>
        </w:rPr>
        <w:t xml:space="preserve"> (SOPZ)</w:t>
      </w:r>
      <w:bookmarkEnd w:id="95"/>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192A50">
      <w:pPr>
        <w:pStyle w:val="Akapitzlist"/>
        <w:numPr>
          <w:ilvl w:val="0"/>
          <w:numId w:val="33"/>
        </w:numPr>
        <w:jc w:val="both"/>
        <w:rPr>
          <w:b/>
          <w:bCs/>
        </w:rPr>
      </w:pPr>
      <w:bookmarkStart w:id="96" w:name="_Toc67292091"/>
      <w:bookmarkStart w:id="97" w:name="_Hlk67822129"/>
      <w:r>
        <w:rPr>
          <w:b/>
          <w:bCs/>
        </w:rPr>
        <w:t>P</w:t>
      </w:r>
      <w:r w:rsidR="00602FAA" w:rsidRPr="00A96B0E">
        <w:rPr>
          <w:b/>
          <w:bCs/>
        </w:rPr>
        <w:t>rzedmiot zamówienia:</w:t>
      </w:r>
      <w:bookmarkEnd w:id="96"/>
    </w:p>
    <w:p w14:paraId="1F5DC447" w14:textId="77777777" w:rsidR="00DD0016" w:rsidRDefault="00DD0016" w:rsidP="00DD0016">
      <w:pPr>
        <w:ind w:left="709"/>
        <w:jc w:val="both"/>
        <w:rPr>
          <w:sz w:val="22"/>
          <w:szCs w:val="22"/>
        </w:rPr>
      </w:pPr>
      <w:bookmarkStart w:id="98" w:name="_Toc67292095"/>
      <w:bookmarkStart w:id="99" w:name="_Hlk67824301"/>
      <w:bookmarkEnd w:id="97"/>
      <w:r w:rsidRPr="00FF45A9">
        <w:rPr>
          <w:sz w:val="22"/>
          <w:szCs w:val="22"/>
        </w:rPr>
        <w:t>Modernizacja systemu odprowadzania wody do pompown</w:t>
      </w:r>
      <w:r>
        <w:rPr>
          <w:sz w:val="22"/>
          <w:szCs w:val="22"/>
        </w:rPr>
        <w:t xml:space="preserve">i </w:t>
      </w:r>
      <w:proofErr w:type="spellStart"/>
      <w:r>
        <w:rPr>
          <w:sz w:val="22"/>
          <w:szCs w:val="22"/>
        </w:rPr>
        <w:t>PGWiR</w:t>
      </w:r>
      <w:proofErr w:type="spellEnd"/>
      <w:r>
        <w:rPr>
          <w:sz w:val="22"/>
          <w:szCs w:val="22"/>
        </w:rPr>
        <w:t xml:space="preserve"> S.A. Jastrzębie Zdrój z </w:t>
      </w:r>
      <w:r w:rsidRPr="00FF45A9">
        <w:rPr>
          <w:sz w:val="22"/>
          <w:szCs w:val="22"/>
        </w:rPr>
        <w:t>osadnika wód dołowych nr 1 PGG S.A. Oddział KWK ROW Ruch Jankowice</w:t>
      </w:r>
      <w:r>
        <w:rPr>
          <w:sz w:val="22"/>
          <w:szCs w:val="22"/>
        </w:rPr>
        <w:t>.</w:t>
      </w:r>
    </w:p>
    <w:p w14:paraId="6B3F9D79" w14:textId="77777777" w:rsidR="00DD0016" w:rsidRPr="00FF45A9" w:rsidRDefault="00DD0016" w:rsidP="00DD0016">
      <w:pPr>
        <w:jc w:val="both"/>
      </w:pPr>
    </w:p>
    <w:p w14:paraId="02892851" w14:textId="77777777" w:rsidR="00DD0016" w:rsidRPr="00363954" w:rsidRDefault="00DD0016" w:rsidP="00DD0016">
      <w:pPr>
        <w:pStyle w:val="Akapitzlist"/>
        <w:numPr>
          <w:ilvl w:val="0"/>
          <w:numId w:val="33"/>
        </w:numPr>
        <w:jc w:val="both"/>
        <w:rPr>
          <w:b/>
          <w:bCs/>
        </w:rPr>
      </w:pPr>
      <w:bookmarkStart w:id="100" w:name="_Toc67292092"/>
      <w:bookmarkStart w:id="101" w:name="_Hlk67822197"/>
      <w:r>
        <w:rPr>
          <w:b/>
          <w:bCs/>
        </w:rPr>
        <w:t xml:space="preserve">Lokalizacja: </w:t>
      </w:r>
    </w:p>
    <w:p w14:paraId="62DC5A8E" w14:textId="77777777" w:rsidR="00DD0016" w:rsidRDefault="00DD0016" w:rsidP="00DD0016">
      <w:pPr>
        <w:ind w:left="709"/>
        <w:jc w:val="both"/>
        <w:rPr>
          <w:sz w:val="22"/>
          <w:szCs w:val="22"/>
        </w:rPr>
      </w:pPr>
      <w:r w:rsidRPr="00FF45A9">
        <w:rPr>
          <w:sz w:val="22"/>
          <w:szCs w:val="22"/>
        </w:rPr>
        <w:t>Modernizacja systemu odprowadzania wody do pompown</w:t>
      </w:r>
      <w:r>
        <w:rPr>
          <w:sz w:val="22"/>
          <w:szCs w:val="22"/>
        </w:rPr>
        <w:t>i PGWIR S.A. Jastrzębie Zdrój z </w:t>
      </w:r>
      <w:r w:rsidRPr="00FF45A9">
        <w:rPr>
          <w:sz w:val="22"/>
          <w:szCs w:val="22"/>
        </w:rPr>
        <w:t>osadnika wód dołowych nr 1 w Rybniku w rejonie ul. Błękitnej</w:t>
      </w:r>
      <w:r>
        <w:rPr>
          <w:sz w:val="22"/>
          <w:szCs w:val="22"/>
        </w:rPr>
        <w:t>.</w:t>
      </w:r>
    </w:p>
    <w:p w14:paraId="3A8ADD18" w14:textId="77777777" w:rsidR="00DD0016" w:rsidRPr="00FF45A9" w:rsidRDefault="00DD0016" w:rsidP="00DD0016">
      <w:pPr>
        <w:rPr>
          <w:b/>
          <w:bCs/>
        </w:rPr>
      </w:pPr>
    </w:p>
    <w:p w14:paraId="7C50B496" w14:textId="77777777" w:rsidR="00DD0016" w:rsidRPr="00A96B0E" w:rsidRDefault="00DD0016" w:rsidP="00DD0016">
      <w:pPr>
        <w:pStyle w:val="Akapitzlist"/>
        <w:numPr>
          <w:ilvl w:val="0"/>
          <w:numId w:val="33"/>
        </w:numPr>
        <w:jc w:val="both"/>
        <w:rPr>
          <w:b/>
          <w:bCs/>
        </w:rPr>
      </w:pPr>
      <w:r w:rsidRPr="00A96B0E">
        <w:rPr>
          <w:b/>
          <w:bCs/>
        </w:rPr>
        <w:t>Termin realizacji zamówienia:</w:t>
      </w:r>
      <w:bookmarkEnd w:id="100"/>
    </w:p>
    <w:p w14:paraId="3F2CDAA6" w14:textId="77777777" w:rsidR="00DD0016" w:rsidRDefault="00DD0016" w:rsidP="00DD0016">
      <w:pPr>
        <w:pStyle w:val="Akapitzlist"/>
        <w:ind w:hanging="11"/>
        <w:jc w:val="both"/>
        <w:rPr>
          <w:sz w:val="22"/>
          <w:szCs w:val="22"/>
        </w:rPr>
      </w:pPr>
      <w:r w:rsidRPr="00D27DE9">
        <w:rPr>
          <w:sz w:val="22"/>
          <w:szCs w:val="22"/>
        </w:rPr>
        <w:t xml:space="preserve">Określony w Załączniku nr 5 do SWZ – Istotne postanowienia umowy </w:t>
      </w:r>
      <w:r w:rsidRPr="00A27131">
        <w:rPr>
          <w:sz w:val="22"/>
          <w:szCs w:val="22"/>
        </w:rPr>
        <w:t>w §5.</w:t>
      </w:r>
    </w:p>
    <w:p w14:paraId="36CCEB65" w14:textId="77777777" w:rsidR="00DD0016" w:rsidRPr="00363954" w:rsidRDefault="00DD0016" w:rsidP="00DD0016">
      <w:pPr>
        <w:jc w:val="both"/>
        <w:rPr>
          <w:b/>
          <w:bCs/>
        </w:rPr>
      </w:pPr>
      <w:bookmarkStart w:id="102" w:name="_Toc67292093"/>
      <w:bookmarkStart w:id="103" w:name="_Hlk67822291"/>
      <w:bookmarkEnd w:id="101"/>
    </w:p>
    <w:p w14:paraId="6E6F5A67" w14:textId="77777777" w:rsidR="00DD0016" w:rsidRPr="00A96B0E" w:rsidRDefault="00DD0016" w:rsidP="00DD0016">
      <w:pPr>
        <w:pStyle w:val="Akapitzlist"/>
        <w:numPr>
          <w:ilvl w:val="0"/>
          <w:numId w:val="33"/>
        </w:numPr>
        <w:jc w:val="both"/>
        <w:rPr>
          <w:b/>
          <w:bCs/>
        </w:rPr>
      </w:pPr>
      <w:r>
        <w:rPr>
          <w:b/>
          <w:bCs/>
        </w:rPr>
        <w:t xml:space="preserve">Wymagania </w:t>
      </w:r>
      <w:r w:rsidRPr="00A96B0E">
        <w:rPr>
          <w:b/>
          <w:bCs/>
        </w:rPr>
        <w:t>prawne:</w:t>
      </w:r>
      <w:bookmarkEnd w:id="102"/>
    </w:p>
    <w:p w14:paraId="40EC2405" w14:textId="77777777" w:rsidR="00DD0016" w:rsidRPr="008441D4" w:rsidRDefault="00DD0016" w:rsidP="00DD0016">
      <w:pPr>
        <w:tabs>
          <w:tab w:val="left" w:pos="284"/>
          <w:tab w:val="left" w:pos="2662"/>
        </w:tabs>
        <w:suppressAutoHyphens/>
        <w:overflowPunct w:val="0"/>
        <w:autoSpaceDE w:val="0"/>
        <w:autoSpaceDN w:val="0"/>
        <w:adjustRightInd w:val="0"/>
        <w:ind w:left="709"/>
        <w:jc w:val="both"/>
        <w:rPr>
          <w:sz w:val="22"/>
          <w:szCs w:val="22"/>
        </w:rPr>
      </w:pPr>
      <w:r w:rsidRPr="009D717C">
        <w:rPr>
          <w:sz w:val="22"/>
          <w:szCs w:val="22"/>
        </w:rPr>
        <w:t>Przedmiot zamówienia powinien być realizowany zgodnie z obowiązującymi przepisami prawa, w</w:t>
      </w:r>
      <w:r>
        <w:rPr>
          <w:sz w:val="22"/>
          <w:szCs w:val="22"/>
        </w:rPr>
        <w:t> </w:t>
      </w:r>
      <w:r w:rsidRPr="009D717C">
        <w:rPr>
          <w:sz w:val="22"/>
          <w:szCs w:val="22"/>
        </w:rPr>
        <w:t>szczególności:</w:t>
      </w:r>
    </w:p>
    <w:p w14:paraId="3E2E9E5F"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Ustawa z dnia 09.06.2011 r. - Prawo geologiczne i górnicze wraz z wynikającymi z niej rozporządzeniami, </w:t>
      </w:r>
    </w:p>
    <w:p w14:paraId="1D7E7217"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Ustawa z dnia 7 lipca 1994 r. – Prawo Budowlane wraz z wynikającymi z niej rozporządzeniami, </w:t>
      </w:r>
    </w:p>
    <w:p w14:paraId="16EB8C16"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Rozporządzenie Ministra Infrastruktury z dnia 6 lutego 2003 r. w sprawie bezpieczeństwa i higieny pracy podczas wykonania robót budowlanych, </w:t>
      </w:r>
    </w:p>
    <w:p w14:paraId="6569F684"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Ustawa z dnia 27.04.2001 r. Prawo Ochrony Środowiska wraz z wynikającymi z niej rozporządzeniami, </w:t>
      </w:r>
    </w:p>
    <w:p w14:paraId="2D230D95"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Wynikające z członkostwa w Unii Europejskiej i Prawa polskiego w zakresie wprowadzania wyrobów na rynek, </w:t>
      </w:r>
    </w:p>
    <w:p w14:paraId="34CCC89F"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Rozporządzenie Rady Ministrów z dnia 30.04.2004r. w sprawie dopuszczenia wyrobów do stosowania w zakładach górniczych, </w:t>
      </w:r>
    </w:p>
    <w:p w14:paraId="2F395E25" w14:textId="77777777" w:rsidR="00DD0016" w:rsidRPr="00A27131"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Ustawa z dnia 14.12.2012 r. O Odpadach, </w:t>
      </w:r>
    </w:p>
    <w:p w14:paraId="46DD77E0" w14:textId="0AE672CB" w:rsidR="00DD0016" w:rsidRPr="007B2C6D" w:rsidRDefault="00DD0016" w:rsidP="00B5105C">
      <w:pPr>
        <w:pStyle w:val="Akapitzlist"/>
        <w:numPr>
          <w:ilvl w:val="0"/>
          <w:numId w:val="92"/>
        </w:numPr>
        <w:tabs>
          <w:tab w:val="left" w:pos="1134"/>
        </w:tabs>
        <w:ind w:left="1134" w:hanging="425"/>
        <w:jc w:val="both"/>
        <w:rPr>
          <w:sz w:val="22"/>
          <w:szCs w:val="22"/>
        </w:rPr>
      </w:pPr>
      <w:r w:rsidRPr="00A27131">
        <w:rPr>
          <w:sz w:val="22"/>
          <w:szCs w:val="22"/>
        </w:rPr>
        <w:t xml:space="preserve">Rozporządzenie Ministra Gospodarki z dnia 20.09.2001r w sprawie BHP podczas eksploatacji </w:t>
      </w:r>
      <w:r w:rsidRPr="007B2C6D">
        <w:rPr>
          <w:sz w:val="22"/>
          <w:szCs w:val="22"/>
        </w:rPr>
        <w:t>maszyn i innych urządzeń technicznych do robót ziemnych, budowlanych i drogowych</w:t>
      </w:r>
      <w:r w:rsidR="00B15E78" w:rsidRPr="007B2C6D">
        <w:rPr>
          <w:sz w:val="22"/>
          <w:szCs w:val="22"/>
        </w:rPr>
        <w:t>.</w:t>
      </w:r>
    </w:p>
    <w:p w14:paraId="2D4091D6" w14:textId="4BD6F84E" w:rsidR="00B15E78" w:rsidRPr="007B2C6D" w:rsidRDefault="00B15E78" w:rsidP="00A27131">
      <w:pPr>
        <w:pStyle w:val="Akapitzlist"/>
        <w:numPr>
          <w:ilvl w:val="0"/>
          <w:numId w:val="92"/>
        </w:numPr>
        <w:tabs>
          <w:tab w:val="left" w:pos="1134"/>
        </w:tabs>
        <w:ind w:left="1134" w:hanging="425"/>
        <w:jc w:val="both"/>
        <w:rPr>
          <w:sz w:val="22"/>
          <w:szCs w:val="22"/>
        </w:rPr>
      </w:pPr>
      <w:r w:rsidRPr="007B2C6D">
        <w:rPr>
          <w:sz w:val="22"/>
          <w:szCs w:val="22"/>
        </w:rPr>
        <w:t>Ustawa z dnia 21 listopada 2024 r. o zmianie ustawy o odpadach oraz ustawy o zmianie ustawy o odpadach oraz niektórych innych ustaw.</w:t>
      </w:r>
    </w:p>
    <w:p w14:paraId="394C9C53" w14:textId="292FC4F7" w:rsidR="00DD0016" w:rsidRDefault="00B15E78" w:rsidP="00DD0016">
      <w:pPr>
        <w:jc w:val="both"/>
        <w:rPr>
          <w:b/>
          <w:i/>
          <w:sz w:val="22"/>
          <w:szCs w:val="22"/>
          <w:u w:val="single"/>
        </w:rPr>
      </w:pPr>
      <w:r>
        <w:rPr>
          <w:b/>
          <w:i/>
          <w:sz w:val="22"/>
          <w:szCs w:val="22"/>
          <w:u w:val="single"/>
        </w:rPr>
        <w:t xml:space="preserve"> </w:t>
      </w:r>
    </w:p>
    <w:p w14:paraId="4B15EEB9" w14:textId="77777777" w:rsidR="00DD0016" w:rsidRPr="009D717C" w:rsidRDefault="00DD0016" w:rsidP="00DD0016">
      <w:pPr>
        <w:ind w:left="709"/>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w:t>
      </w:r>
      <w:r>
        <w:rPr>
          <w:i/>
          <w:sz w:val="22"/>
          <w:szCs w:val="22"/>
        </w:rPr>
        <w:t>nkowania prawne, obowiązujące w </w:t>
      </w:r>
      <w:r w:rsidRPr="009D717C">
        <w:rPr>
          <w:i/>
          <w:sz w:val="22"/>
          <w:szCs w:val="22"/>
        </w:rPr>
        <w:t>okresie jego realizacji.</w:t>
      </w:r>
    </w:p>
    <w:bookmarkEnd w:id="103"/>
    <w:p w14:paraId="23740F7E" w14:textId="77777777" w:rsidR="00DD0016" w:rsidRPr="00DB08A8" w:rsidRDefault="00DD0016" w:rsidP="00DD0016">
      <w:pPr>
        <w:jc w:val="both"/>
        <w:rPr>
          <w:b/>
          <w:lang w:val="cs-CZ"/>
        </w:rPr>
      </w:pPr>
    </w:p>
    <w:p w14:paraId="368317E9" w14:textId="77777777" w:rsidR="00DD0016" w:rsidRPr="009D717C" w:rsidRDefault="00DD0016" w:rsidP="00DD0016">
      <w:pPr>
        <w:pStyle w:val="Akapitzlist"/>
        <w:numPr>
          <w:ilvl w:val="0"/>
          <w:numId w:val="33"/>
        </w:numPr>
        <w:jc w:val="both"/>
        <w:rPr>
          <w:b/>
          <w:bCs/>
        </w:rPr>
      </w:pPr>
      <w:bookmarkStart w:id="104" w:name="_Toc67292094"/>
      <w:bookmarkStart w:id="105" w:name="_Hlk67824211"/>
      <w:r w:rsidRPr="009D717C">
        <w:rPr>
          <w:b/>
          <w:bCs/>
        </w:rPr>
        <w:t>Wizja lokalna</w:t>
      </w:r>
      <w:bookmarkStart w:id="106" w:name="_Hlk67824164"/>
      <w:bookmarkEnd w:id="104"/>
      <w:r w:rsidRPr="009D717C">
        <w:rPr>
          <w:b/>
          <w:bCs/>
        </w:rPr>
        <w:t>:</w:t>
      </w:r>
    </w:p>
    <w:p w14:paraId="5E3915E4" w14:textId="77777777" w:rsidR="00DD0016" w:rsidRPr="008441D4" w:rsidRDefault="00DD0016" w:rsidP="00DD0016">
      <w:pPr>
        <w:ind w:left="567"/>
        <w:jc w:val="both"/>
        <w:rPr>
          <w:b/>
          <w:bCs/>
          <w:sz w:val="22"/>
          <w:szCs w:val="24"/>
        </w:rPr>
      </w:pPr>
      <w:r w:rsidRPr="009D717C">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w:t>
      </w:r>
      <w:r>
        <w:rPr>
          <w:sz w:val="22"/>
          <w:szCs w:val="22"/>
        </w:rPr>
        <w:t> </w:t>
      </w:r>
      <w:r w:rsidRPr="009D717C">
        <w:rPr>
          <w:sz w:val="22"/>
          <w:szCs w:val="22"/>
        </w:rPr>
        <w:t>potwierdzić z:</w:t>
      </w:r>
    </w:p>
    <w:p w14:paraId="4F09BA46" w14:textId="75C58702" w:rsidR="00DD0016" w:rsidRPr="007B2C6D" w:rsidRDefault="00A27131" w:rsidP="00B5105C">
      <w:pPr>
        <w:pStyle w:val="Tekstpodstawowy"/>
        <w:numPr>
          <w:ilvl w:val="0"/>
          <w:numId w:val="93"/>
        </w:numPr>
        <w:spacing w:after="0"/>
        <w:ind w:hanging="213"/>
        <w:jc w:val="both"/>
        <w:rPr>
          <w:sz w:val="22"/>
          <w:szCs w:val="22"/>
        </w:rPr>
      </w:pPr>
      <w:r w:rsidRPr="007B2C6D">
        <w:rPr>
          <w:i/>
          <w:sz w:val="22"/>
          <w:szCs w:val="22"/>
        </w:rPr>
        <w:t>Tomasz Jurczyk</w:t>
      </w:r>
      <w:r w:rsidR="00DD0016" w:rsidRPr="007B2C6D">
        <w:rPr>
          <w:i/>
          <w:sz w:val="22"/>
          <w:szCs w:val="22"/>
        </w:rPr>
        <w:t>, tel. 032/</w:t>
      </w:r>
      <w:r w:rsidRPr="007B2C6D">
        <w:rPr>
          <w:i/>
          <w:sz w:val="22"/>
          <w:szCs w:val="22"/>
        </w:rPr>
        <w:t>739 2569</w:t>
      </w:r>
    </w:p>
    <w:p w14:paraId="433BDF3A" w14:textId="71726E44" w:rsidR="00DD0016" w:rsidRPr="007B2C6D" w:rsidRDefault="00A27131" w:rsidP="00B5105C">
      <w:pPr>
        <w:pStyle w:val="Tekstpodstawowy"/>
        <w:numPr>
          <w:ilvl w:val="0"/>
          <w:numId w:val="93"/>
        </w:numPr>
        <w:spacing w:after="0"/>
        <w:ind w:hanging="213"/>
        <w:jc w:val="both"/>
        <w:rPr>
          <w:sz w:val="22"/>
          <w:szCs w:val="22"/>
        </w:rPr>
      </w:pPr>
      <w:r w:rsidRPr="007B2C6D">
        <w:rPr>
          <w:i/>
          <w:sz w:val="22"/>
          <w:szCs w:val="22"/>
        </w:rPr>
        <w:t xml:space="preserve">Marcin </w:t>
      </w:r>
      <w:proofErr w:type="spellStart"/>
      <w:r w:rsidRPr="007B2C6D">
        <w:rPr>
          <w:i/>
          <w:sz w:val="22"/>
          <w:szCs w:val="22"/>
        </w:rPr>
        <w:t>Petters</w:t>
      </w:r>
      <w:proofErr w:type="spellEnd"/>
      <w:r w:rsidR="00417315" w:rsidRPr="007B2C6D">
        <w:rPr>
          <w:i/>
          <w:sz w:val="22"/>
          <w:szCs w:val="22"/>
        </w:rPr>
        <w:t>, tel. 032/</w:t>
      </w:r>
      <w:r w:rsidRPr="007B2C6D">
        <w:rPr>
          <w:i/>
          <w:sz w:val="22"/>
          <w:szCs w:val="22"/>
        </w:rPr>
        <w:t>739 3564</w:t>
      </w:r>
    </w:p>
    <w:p w14:paraId="2D7B8054" w14:textId="77777777" w:rsidR="00A27131" w:rsidRPr="009D717C" w:rsidRDefault="00A27131" w:rsidP="00DD0016">
      <w:pPr>
        <w:pStyle w:val="Tekstpodstawowy"/>
        <w:spacing w:after="0"/>
        <w:ind w:left="567"/>
        <w:jc w:val="both"/>
        <w:rPr>
          <w:sz w:val="22"/>
          <w:szCs w:val="22"/>
        </w:rPr>
      </w:pPr>
    </w:p>
    <w:bookmarkEnd w:id="105"/>
    <w:p w14:paraId="05B637B4" w14:textId="77777777" w:rsidR="00DD0016" w:rsidRPr="008441D4" w:rsidRDefault="00DD0016" w:rsidP="00DD0016">
      <w:pPr>
        <w:pStyle w:val="Akapitzlist"/>
        <w:numPr>
          <w:ilvl w:val="0"/>
          <w:numId w:val="33"/>
        </w:numPr>
        <w:jc w:val="both"/>
        <w:rPr>
          <w:b/>
          <w:bCs/>
        </w:rPr>
      </w:pPr>
      <w:r>
        <w:rPr>
          <w:b/>
          <w:bCs/>
        </w:rPr>
        <w:t>Opis przedmiotu zamówienia:</w:t>
      </w:r>
    </w:p>
    <w:p w14:paraId="61AD41BB" w14:textId="047F3972" w:rsidR="00B15E78" w:rsidRPr="001F127B" w:rsidRDefault="00DD0016" w:rsidP="00B15E78">
      <w:pPr>
        <w:pStyle w:val="Akapitzlist"/>
        <w:numPr>
          <w:ilvl w:val="7"/>
          <w:numId w:val="83"/>
        </w:numPr>
        <w:tabs>
          <w:tab w:val="left" w:pos="851"/>
        </w:tabs>
        <w:ind w:left="851" w:hanging="284"/>
        <w:jc w:val="both"/>
        <w:rPr>
          <w:sz w:val="22"/>
          <w:szCs w:val="22"/>
        </w:rPr>
      </w:pPr>
      <w:r w:rsidRPr="008441D4">
        <w:rPr>
          <w:sz w:val="22"/>
          <w:szCs w:val="22"/>
        </w:rPr>
        <w:t>Przedmiot zamówienia polega na modernizacji systemu odprowadzeniu wody do pompowni PGWIR S.A. Jastrzębie Zdrój z osadnika wód dołowych nr 1 w Rybniku w rejonie ul. Błękitnej na podstawie projektu budowlanego wykonanego w sierpniu 2021r. przez firmę UM Usługi Menadżerskie Lip Eugeniusz ul. Bratnia 54</w:t>
      </w:r>
      <w:r w:rsidR="007A34A6">
        <w:rPr>
          <w:sz w:val="22"/>
          <w:szCs w:val="22"/>
        </w:rPr>
        <w:t>,</w:t>
      </w:r>
      <w:r w:rsidRPr="008441D4">
        <w:rPr>
          <w:sz w:val="22"/>
          <w:szCs w:val="22"/>
        </w:rPr>
        <w:t xml:space="preserve"> 4</w:t>
      </w:r>
      <w:bookmarkStart w:id="107" w:name="_Hlk142288272"/>
      <w:r w:rsidRPr="008441D4">
        <w:rPr>
          <w:sz w:val="22"/>
          <w:szCs w:val="22"/>
        </w:rPr>
        <w:t xml:space="preserve">3-200 Pszczyna oraz w oparciu </w:t>
      </w:r>
      <w:r w:rsidRPr="008441D4">
        <w:rPr>
          <w:sz w:val="22"/>
          <w:szCs w:val="22"/>
        </w:rPr>
        <w:lastRenderedPageBreak/>
        <w:t>o decyzję nr 1396/6740/2021 z 12 października 2021r. zatwierdzającej w/w projekt budowlany i udzielającej pozwolenia na budowę wydanej przez Prezydenta Miasta Rybnika</w:t>
      </w:r>
      <w:bookmarkEnd w:id="107"/>
      <w:r w:rsidRPr="008441D4">
        <w:rPr>
          <w:sz w:val="22"/>
          <w:szCs w:val="22"/>
        </w:rPr>
        <w:t xml:space="preserve">, tj.: </w:t>
      </w:r>
      <w:r w:rsidR="00B15E78">
        <w:rPr>
          <w:sz w:val="22"/>
          <w:szCs w:val="22"/>
        </w:rPr>
        <w:tab/>
      </w:r>
    </w:p>
    <w:p w14:paraId="3A83B6DA" w14:textId="295EB310" w:rsidR="00DD0016" w:rsidRPr="001F127B" w:rsidRDefault="00B15E78" w:rsidP="003F1A4B">
      <w:pPr>
        <w:pStyle w:val="Akapitzlist"/>
        <w:numPr>
          <w:ilvl w:val="0"/>
          <w:numId w:val="94"/>
        </w:numPr>
        <w:tabs>
          <w:tab w:val="left" w:pos="851"/>
        </w:tabs>
        <w:ind w:left="1134" w:hanging="425"/>
        <w:jc w:val="both"/>
        <w:rPr>
          <w:sz w:val="22"/>
          <w:szCs w:val="22"/>
        </w:rPr>
      </w:pPr>
      <w:r w:rsidRPr="001F127B">
        <w:rPr>
          <w:sz w:val="22"/>
          <w:szCs w:val="22"/>
        </w:rPr>
        <w:t>roboty przygotowawcze:</w:t>
      </w:r>
    </w:p>
    <w:p w14:paraId="20E1C608" w14:textId="7C5022EB" w:rsidR="00B15E78" w:rsidRPr="001F127B" w:rsidRDefault="007522A9" w:rsidP="003F1A4B">
      <w:pPr>
        <w:pStyle w:val="Akapitzlist"/>
        <w:numPr>
          <w:ilvl w:val="0"/>
          <w:numId w:val="106"/>
        </w:numPr>
        <w:tabs>
          <w:tab w:val="left" w:pos="851"/>
        </w:tabs>
        <w:ind w:left="1418" w:hanging="284"/>
        <w:jc w:val="both"/>
        <w:rPr>
          <w:sz w:val="22"/>
          <w:szCs w:val="22"/>
        </w:rPr>
      </w:pPr>
      <w:r w:rsidRPr="001F127B">
        <w:rPr>
          <w:sz w:val="22"/>
          <w:szCs w:val="22"/>
        </w:rPr>
        <w:t>wytyczenie geodezyjne</w:t>
      </w:r>
      <w:r w:rsidR="003F1A4B" w:rsidRPr="001F127B">
        <w:rPr>
          <w:sz w:val="22"/>
          <w:szCs w:val="22"/>
        </w:rPr>
        <w:t>,</w:t>
      </w:r>
    </w:p>
    <w:p w14:paraId="45F675E0" w14:textId="27EDCBB3" w:rsidR="007522A9" w:rsidRPr="001F127B" w:rsidRDefault="007522A9" w:rsidP="003F1A4B">
      <w:pPr>
        <w:pStyle w:val="Akapitzlist"/>
        <w:numPr>
          <w:ilvl w:val="0"/>
          <w:numId w:val="106"/>
        </w:numPr>
        <w:tabs>
          <w:tab w:val="left" w:pos="851"/>
        </w:tabs>
        <w:ind w:left="1418" w:hanging="284"/>
        <w:jc w:val="both"/>
        <w:rPr>
          <w:sz w:val="22"/>
          <w:szCs w:val="22"/>
        </w:rPr>
      </w:pPr>
      <w:r w:rsidRPr="001F127B">
        <w:rPr>
          <w:sz w:val="22"/>
          <w:szCs w:val="22"/>
        </w:rPr>
        <w:t>rozbiórka istniejących umocnień</w:t>
      </w:r>
      <w:r w:rsidR="003F1A4B" w:rsidRPr="001F127B">
        <w:rPr>
          <w:sz w:val="22"/>
          <w:szCs w:val="22"/>
        </w:rPr>
        <w:t>,</w:t>
      </w:r>
    </w:p>
    <w:p w14:paraId="66AD231B" w14:textId="76131552" w:rsidR="007522A9" w:rsidRPr="001F127B" w:rsidRDefault="007522A9" w:rsidP="003F1A4B">
      <w:pPr>
        <w:pStyle w:val="Akapitzlist"/>
        <w:numPr>
          <w:ilvl w:val="0"/>
          <w:numId w:val="106"/>
        </w:numPr>
        <w:tabs>
          <w:tab w:val="left" w:pos="851"/>
        </w:tabs>
        <w:ind w:left="1418" w:hanging="284"/>
        <w:jc w:val="both"/>
        <w:rPr>
          <w:sz w:val="22"/>
          <w:szCs w:val="22"/>
        </w:rPr>
      </w:pPr>
      <w:r w:rsidRPr="001F127B">
        <w:rPr>
          <w:sz w:val="22"/>
          <w:szCs w:val="22"/>
        </w:rPr>
        <w:t>wycinka pojedynczych drzew</w:t>
      </w:r>
      <w:r w:rsidR="008E4283" w:rsidRPr="001F127B">
        <w:rPr>
          <w:sz w:val="22"/>
          <w:szCs w:val="22"/>
        </w:rPr>
        <w:t xml:space="preserve"> w razie konieczności</w:t>
      </w:r>
      <w:r w:rsidR="003F1A4B" w:rsidRPr="001F127B">
        <w:rPr>
          <w:sz w:val="22"/>
          <w:szCs w:val="22"/>
        </w:rPr>
        <w:t>,</w:t>
      </w:r>
    </w:p>
    <w:p w14:paraId="22E12C1B" w14:textId="2737177C" w:rsidR="007522A9" w:rsidRPr="001F127B" w:rsidRDefault="007522A9" w:rsidP="003F1A4B">
      <w:pPr>
        <w:pStyle w:val="Akapitzlist"/>
        <w:numPr>
          <w:ilvl w:val="0"/>
          <w:numId w:val="106"/>
        </w:numPr>
        <w:tabs>
          <w:tab w:val="left" w:pos="851"/>
        </w:tabs>
        <w:ind w:left="1418" w:hanging="284"/>
        <w:jc w:val="both"/>
        <w:rPr>
          <w:sz w:val="22"/>
          <w:szCs w:val="22"/>
        </w:rPr>
      </w:pPr>
      <w:r w:rsidRPr="001F127B">
        <w:rPr>
          <w:sz w:val="22"/>
          <w:szCs w:val="22"/>
        </w:rPr>
        <w:t>ustalenie przebiegu istniejącej sieci uzbrojenia podziemnego w miejscu skrzyżowań z</w:t>
      </w:r>
      <w:r w:rsidR="003F1A4B" w:rsidRPr="001F127B">
        <w:rPr>
          <w:sz w:val="22"/>
          <w:szCs w:val="22"/>
        </w:rPr>
        <w:t> </w:t>
      </w:r>
      <w:r w:rsidRPr="001F127B">
        <w:rPr>
          <w:sz w:val="22"/>
          <w:szCs w:val="22"/>
        </w:rPr>
        <w:t>projektowanym urządzeniem</w:t>
      </w:r>
      <w:r w:rsidR="003F1A4B" w:rsidRPr="001F127B">
        <w:rPr>
          <w:sz w:val="22"/>
          <w:szCs w:val="22"/>
        </w:rPr>
        <w:t>,</w:t>
      </w:r>
    </w:p>
    <w:p w14:paraId="2CDB9815" w14:textId="42B198C1" w:rsidR="00B15E78" w:rsidRPr="001F127B" w:rsidRDefault="007522A9" w:rsidP="003F1A4B">
      <w:pPr>
        <w:pStyle w:val="Akapitzlist"/>
        <w:numPr>
          <w:ilvl w:val="0"/>
          <w:numId w:val="106"/>
        </w:numPr>
        <w:tabs>
          <w:tab w:val="left" w:pos="851"/>
        </w:tabs>
        <w:ind w:left="1418" w:hanging="284"/>
        <w:jc w:val="both"/>
        <w:rPr>
          <w:sz w:val="22"/>
          <w:szCs w:val="22"/>
        </w:rPr>
      </w:pPr>
      <w:r w:rsidRPr="001F127B">
        <w:rPr>
          <w:sz w:val="22"/>
          <w:szCs w:val="22"/>
        </w:rPr>
        <w:t>budowa dróg technologicznych</w:t>
      </w:r>
      <w:r w:rsidR="003F1A4B" w:rsidRPr="001F127B">
        <w:rPr>
          <w:sz w:val="22"/>
          <w:szCs w:val="22"/>
        </w:rPr>
        <w:t>.</w:t>
      </w:r>
    </w:p>
    <w:p w14:paraId="6A0AA774" w14:textId="77777777" w:rsidR="00DD0016" w:rsidRPr="00B0760D" w:rsidRDefault="00DD0016" w:rsidP="00B5105C">
      <w:pPr>
        <w:pStyle w:val="Akapitzlist"/>
        <w:numPr>
          <w:ilvl w:val="0"/>
          <w:numId w:val="94"/>
        </w:numPr>
        <w:ind w:left="1134" w:hanging="425"/>
        <w:jc w:val="both"/>
        <w:rPr>
          <w:sz w:val="22"/>
          <w:szCs w:val="22"/>
        </w:rPr>
      </w:pPr>
      <w:r w:rsidRPr="00B0760D">
        <w:rPr>
          <w:sz w:val="22"/>
          <w:szCs w:val="22"/>
        </w:rPr>
        <w:t>roboty budowlane:</w:t>
      </w:r>
    </w:p>
    <w:p w14:paraId="35C6FA50" w14:textId="77777777" w:rsidR="00DD0016" w:rsidRDefault="00DD0016" w:rsidP="001F127B">
      <w:pPr>
        <w:pStyle w:val="Akapitzlist"/>
        <w:numPr>
          <w:ilvl w:val="0"/>
          <w:numId w:val="107"/>
        </w:numPr>
        <w:ind w:left="1418" w:hanging="284"/>
        <w:jc w:val="both"/>
        <w:rPr>
          <w:sz w:val="22"/>
          <w:szCs w:val="22"/>
        </w:rPr>
      </w:pPr>
      <w:r w:rsidRPr="00B0760D">
        <w:rPr>
          <w:sz w:val="22"/>
          <w:szCs w:val="22"/>
        </w:rPr>
        <w:t xml:space="preserve">budowa nowego kanału o średnicy DN710mm o długości 212,75m pomiędzy osadnikiem wód dołowych a rząpiem nr 2, na długości ok. 169,40m przewidziano wykonanie rurociągu z wykorzystaniem technologii </w:t>
      </w:r>
      <w:proofErr w:type="spellStart"/>
      <w:r w:rsidRPr="00B0760D">
        <w:rPr>
          <w:sz w:val="22"/>
          <w:szCs w:val="22"/>
        </w:rPr>
        <w:t>bezwykopowej</w:t>
      </w:r>
      <w:proofErr w:type="spellEnd"/>
      <w:r w:rsidRPr="00B0760D">
        <w:rPr>
          <w:sz w:val="22"/>
          <w:szCs w:val="22"/>
        </w:rPr>
        <w:t xml:space="preserve"> tzw. </w:t>
      </w:r>
      <w:proofErr w:type="spellStart"/>
      <w:r w:rsidRPr="00B0760D">
        <w:rPr>
          <w:sz w:val="22"/>
          <w:szCs w:val="22"/>
        </w:rPr>
        <w:t>mikrotunelingu</w:t>
      </w:r>
      <w:proofErr w:type="spellEnd"/>
      <w:r w:rsidRPr="00B0760D">
        <w:rPr>
          <w:sz w:val="22"/>
          <w:szCs w:val="22"/>
        </w:rPr>
        <w:t>,</w:t>
      </w:r>
    </w:p>
    <w:p w14:paraId="2D7D9B7E" w14:textId="77777777" w:rsidR="00DD0016" w:rsidRPr="001F127B" w:rsidRDefault="00DD0016" w:rsidP="001F127B">
      <w:pPr>
        <w:pStyle w:val="Akapitzlist"/>
        <w:numPr>
          <w:ilvl w:val="0"/>
          <w:numId w:val="107"/>
        </w:numPr>
        <w:ind w:left="1418" w:hanging="284"/>
        <w:jc w:val="both"/>
        <w:rPr>
          <w:sz w:val="22"/>
          <w:szCs w:val="22"/>
        </w:rPr>
      </w:pPr>
      <w:r w:rsidRPr="001F127B">
        <w:rPr>
          <w:sz w:val="22"/>
          <w:szCs w:val="22"/>
        </w:rPr>
        <w:t>rozdział wody w obrębie placu przed pompownią na 2 rząpia poprzez wykonanie trójnika i odgałęzienia o długości 4,75m w stronę rząpia nr 2</w:t>
      </w:r>
    </w:p>
    <w:p w14:paraId="46C2EEBD" w14:textId="77777777" w:rsidR="00DD0016" w:rsidRDefault="00DD0016" w:rsidP="001F127B">
      <w:pPr>
        <w:ind w:left="426" w:firstLine="992"/>
        <w:jc w:val="both"/>
        <w:rPr>
          <w:sz w:val="22"/>
          <w:szCs w:val="22"/>
        </w:rPr>
      </w:pPr>
      <w:r w:rsidRPr="00B0760D">
        <w:rPr>
          <w:sz w:val="22"/>
          <w:szCs w:val="22"/>
        </w:rPr>
        <w:t>(łączna długość kanału wraz z odgałęzieniem wynosi L=217,45m),</w:t>
      </w:r>
    </w:p>
    <w:p w14:paraId="48FD0922" w14:textId="77777777" w:rsidR="001F127B" w:rsidRPr="00B0760D" w:rsidRDefault="001F127B" w:rsidP="001F127B">
      <w:pPr>
        <w:ind w:left="426" w:firstLine="992"/>
        <w:jc w:val="both"/>
        <w:rPr>
          <w:sz w:val="22"/>
          <w:szCs w:val="22"/>
        </w:rPr>
      </w:pPr>
    </w:p>
    <w:p w14:paraId="3F4DAAD1" w14:textId="77777777" w:rsidR="00DD0016" w:rsidRDefault="00DD0016" w:rsidP="001F127B">
      <w:pPr>
        <w:pStyle w:val="Akapitzlist"/>
        <w:numPr>
          <w:ilvl w:val="0"/>
          <w:numId w:val="96"/>
        </w:numPr>
        <w:ind w:left="1418" w:hanging="284"/>
        <w:jc w:val="both"/>
        <w:rPr>
          <w:sz w:val="22"/>
          <w:szCs w:val="22"/>
        </w:rPr>
      </w:pPr>
      <w:r w:rsidRPr="00B0760D">
        <w:rPr>
          <w:sz w:val="22"/>
          <w:szCs w:val="22"/>
        </w:rPr>
        <w:t xml:space="preserve">budowa na kanale 5-ciu studni, z czego 3 zlokalizowane w obrębie placu pompowni będą służyć jako miejsce lokalizacji zasuw odcinających, zabudowanych na pełnych rurociągach DN 710, </w:t>
      </w:r>
    </w:p>
    <w:p w14:paraId="219EEBD2" w14:textId="77777777" w:rsidR="00DD0016" w:rsidRDefault="00DD0016" w:rsidP="001F127B">
      <w:pPr>
        <w:pStyle w:val="Akapitzlist"/>
        <w:numPr>
          <w:ilvl w:val="0"/>
          <w:numId w:val="96"/>
        </w:numPr>
        <w:ind w:left="1418" w:hanging="284"/>
        <w:jc w:val="both"/>
        <w:rPr>
          <w:sz w:val="22"/>
          <w:szCs w:val="22"/>
        </w:rPr>
      </w:pPr>
      <w:r w:rsidRPr="001F127B">
        <w:rPr>
          <w:sz w:val="22"/>
          <w:szCs w:val="22"/>
        </w:rPr>
        <w:t xml:space="preserve">budowa mnicha spustowego w skarpie zbiornika, na wlocie do kanału DN 710 wraz z umocnieniem skarpy, </w:t>
      </w:r>
    </w:p>
    <w:p w14:paraId="68C98D3C" w14:textId="77777777" w:rsidR="00DD0016" w:rsidRDefault="00DD0016" w:rsidP="001F127B">
      <w:pPr>
        <w:pStyle w:val="Akapitzlist"/>
        <w:numPr>
          <w:ilvl w:val="0"/>
          <w:numId w:val="96"/>
        </w:numPr>
        <w:ind w:left="1418" w:hanging="284"/>
        <w:jc w:val="both"/>
        <w:rPr>
          <w:sz w:val="22"/>
          <w:szCs w:val="22"/>
        </w:rPr>
      </w:pPr>
      <w:r w:rsidRPr="001F127B">
        <w:rPr>
          <w:sz w:val="22"/>
          <w:szCs w:val="22"/>
        </w:rPr>
        <w:t xml:space="preserve">rozbiórka istniejącego mnicha wraz z odcinkiem istniejącego kanału w obrębie skarpy i odtworzeniem umocnienia skarpy, </w:t>
      </w:r>
    </w:p>
    <w:p w14:paraId="173C2E9C" w14:textId="77777777" w:rsidR="00DD0016" w:rsidRDefault="00DD0016" w:rsidP="001F127B">
      <w:pPr>
        <w:pStyle w:val="Akapitzlist"/>
        <w:numPr>
          <w:ilvl w:val="0"/>
          <w:numId w:val="96"/>
        </w:numPr>
        <w:ind w:left="1418" w:hanging="284"/>
        <w:jc w:val="both"/>
        <w:rPr>
          <w:sz w:val="22"/>
          <w:szCs w:val="22"/>
        </w:rPr>
      </w:pPr>
      <w:r w:rsidRPr="001F127B">
        <w:rPr>
          <w:sz w:val="22"/>
          <w:szCs w:val="22"/>
        </w:rPr>
        <w:t xml:space="preserve">rozbiórka istniejących kanałów </w:t>
      </w:r>
      <w:r w:rsidRPr="00B0760D">
        <w:sym w:font="Symbol" w:char="F066"/>
      </w:r>
      <w:r w:rsidRPr="001F127B">
        <w:rPr>
          <w:sz w:val="22"/>
          <w:szCs w:val="22"/>
        </w:rPr>
        <w:t xml:space="preserve"> 600mm i </w:t>
      </w:r>
      <w:r w:rsidRPr="00B0760D">
        <w:sym w:font="Symbol" w:char="F066"/>
      </w:r>
      <w:r w:rsidRPr="001F127B">
        <w:rPr>
          <w:sz w:val="22"/>
          <w:szCs w:val="22"/>
        </w:rPr>
        <w:t xml:space="preserve"> 400mm na dopływach do rząpi pompowni, </w:t>
      </w:r>
    </w:p>
    <w:p w14:paraId="7AD4DB27" w14:textId="77777777" w:rsidR="00DD0016" w:rsidRPr="001F127B" w:rsidRDefault="00DD0016" w:rsidP="001F127B">
      <w:pPr>
        <w:pStyle w:val="Akapitzlist"/>
        <w:numPr>
          <w:ilvl w:val="0"/>
          <w:numId w:val="96"/>
        </w:numPr>
        <w:ind w:left="1418" w:hanging="284"/>
        <w:jc w:val="both"/>
        <w:rPr>
          <w:sz w:val="22"/>
          <w:szCs w:val="22"/>
        </w:rPr>
      </w:pPr>
      <w:r w:rsidRPr="001F127B">
        <w:rPr>
          <w:sz w:val="22"/>
          <w:szCs w:val="22"/>
        </w:rPr>
        <w:t>rekultywacja terenu przyległego zniszczonego w trakcie robót.</w:t>
      </w:r>
    </w:p>
    <w:p w14:paraId="52E8681E" w14:textId="435EB706" w:rsidR="00DD0016" w:rsidRPr="00B0760D" w:rsidRDefault="00DD0016" w:rsidP="001F127B">
      <w:pPr>
        <w:spacing w:before="120" w:after="120"/>
        <w:ind w:left="425" w:firstLine="284"/>
        <w:jc w:val="both"/>
        <w:rPr>
          <w:sz w:val="22"/>
          <w:szCs w:val="22"/>
        </w:rPr>
      </w:pPr>
      <w:r w:rsidRPr="00B0760D">
        <w:rPr>
          <w:sz w:val="22"/>
          <w:szCs w:val="22"/>
        </w:rPr>
        <w:t>Projekt budowlany dostępny w Dziale Ochrony Środowiska Ruchu Jankowice.</w:t>
      </w:r>
    </w:p>
    <w:p w14:paraId="38EF37F7" w14:textId="10566A47" w:rsidR="00DD0016" w:rsidRDefault="00DD0016" w:rsidP="00B5105C">
      <w:pPr>
        <w:pStyle w:val="Akapitzlist"/>
        <w:numPr>
          <w:ilvl w:val="0"/>
          <w:numId w:val="94"/>
        </w:numPr>
        <w:ind w:left="1134" w:hanging="425"/>
        <w:jc w:val="both"/>
        <w:rPr>
          <w:sz w:val="22"/>
          <w:szCs w:val="22"/>
        </w:rPr>
      </w:pPr>
      <w:r w:rsidRPr="00B0760D">
        <w:rPr>
          <w:sz w:val="22"/>
          <w:szCs w:val="22"/>
        </w:rPr>
        <w:t xml:space="preserve">uzyskanie niezbędnych uzgodnień z </w:t>
      </w:r>
      <w:proofErr w:type="spellStart"/>
      <w:r w:rsidRPr="00B0760D">
        <w:rPr>
          <w:sz w:val="22"/>
          <w:szCs w:val="22"/>
        </w:rPr>
        <w:t>PGWiR</w:t>
      </w:r>
      <w:proofErr w:type="spellEnd"/>
      <w:r w:rsidRPr="00B0760D">
        <w:rPr>
          <w:sz w:val="22"/>
          <w:szCs w:val="22"/>
        </w:rPr>
        <w:t xml:space="preserve"> S.A. – właścicielem nieruchomości, na której znajduje się pompownia dla bezkonfliktowego wejścia w teren w trakcie realizacji przedsięwzięcia</w:t>
      </w:r>
      <w:r w:rsidR="00197B48">
        <w:rPr>
          <w:sz w:val="22"/>
          <w:szCs w:val="22"/>
        </w:rPr>
        <w:t>,</w:t>
      </w:r>
    </w:p>
    <w:p w14:paraId="5F1D80BC" w14:textId="5A3F1696" w:rsidR="00126D13" w:rsidRPr="001F127B" w:rsidRDefault="00A27131" w:rsidP="00A27131">
      <w:pPr>
        <w:pStyle w:val="Akapitzlist"/>
        <w:numPr>
          <w:ilvl w:val="0"/>
          <w:numId w:val="94"/>
        </w:numPr>
        <w:ind w:left="1134" w:hanging="425"/>
        <w:jc w:val="both"/>
        <w:rPr>
          <w:sz w:val="22"/>
          <w:szCs w:val="22"/>
        </w:rPr>
      </w:pPr>
      <w:r w:rsidRPr="001F127B">
        <w:rPr>
          <w:sz w:val="22"/>
          <w:szCs w:val="22"/>
        </w:rPr>
        <w:t>p</w:t>
      </w:r>
      <w:r w:rsidR="005A1D19" w:rsidRPr="001F127B">
        <w:rPr>
          <w:sz w:val="22"/>
          <w:szCs w:val="22"/>
        </w:rPr>
        <w:t xml:space="preserve">rowadzenie prac budowlano-montażowych przy niskim poziomie wody w zbiorniku. </w:t>
      </w:r>
    </w:p>
    <w:p w14:paraId="2622A827" w14:textId="41C8C277" w:rsidR="005A1D19" w:rsidRPr="001F127B" w:rsidRDefault="00126D13" w:rsidP="00A27131">
      <w:pPr>
        <w:pStyle w:val="Akapitzlist"/>
        <w:ind w:left="1134"/>
        <w:jc w:val="both"/>
        <w:rPr>
          <w:sz w:val="22"/>
          <w:szCs w:val="22"/>
        </w:rPr>
      </w:pPr>
      <w:r w:rsidRPr="001F127B">
        <w:rPr>
          <w:sz w:val="22"/>
          <w:szCs w:val="22"/>
        </w:rPr>
        <w:t>N</w:t>
      </w:r>
      <w:r w:rsidR="005A1D19" w:rsidRPr="001F127B">
        <w:rPr>
          <w:sz w:val="22"/>
          <w:szCs w:val="22"/>
        </w:rPr>
        <w:t>ie przewiduje się całkowitego spuszczania wody ze zbiornika</w:t>
      </w:r>
      <w:r w:rsidR="00197B48" w:rsidRPr="001F127B">
        <w:rPr>
          <w:sz w:val="22"/>
          <w:szCs w:val="22"/>
        </w:rPr>
        <w:t>,</w:t>
      </w:r>
    </w:p>
    <w:p w14:paraId="32FD26BB" w14:textId="20E0D401" w:rsidR="005A1D19" w:rsidRPr="001F127B" w:rsidRDefault="005A1D19" w:rsidP="00A27131">
      <w:pPr>
        <w:pStyle w:val="Akapitzlist"/>
        <w:numPr>
          <w:ilvl w:val="0"/>
          <w:numId w:val="94"/>
        </w:numPr>
        <w:ind w:left="1134" w:hanging="425"/>
        <w:jc w:val="both"/>
        <w:rPr>
          <w:sz w:val="22"/>
          <w:szCs w:val="22"/>
        </w:rPr>
      </w:pPr>
      <w:r w:rsidRPr="001F127B">
        <w:rPr>
          <w:sz w:val="22"/>
          <w:szCs w:val="22"/>
        </w:rPr>
        <w:t>przed rozpoczęciem robót przedstawienie kart materiałowych do Inspektora Nadzoru celem akceptacji materiału do wbudowania</w:t>
      </w:r>
      <w:r w:rsidR="00197B48" w:rsidRPr="001F127B">
        <w:rPr>
          <w:sz w:val="22"/>
          <w:szCs w:val="22"/>
        </w:rPr>
        <w:t>,</w:t>
      </w:r>
    </w:p>
    <w:p w14:paraId="4C42DC3E" w14:textId="02964889" w:rsidR="00DD0016" w:rsidRPr="00B0760D" w:rsidRDefault="00DD0016" w:rsidP="00B5105C">
      <w:pPr>
        <w:pStyle w:val="Akapitzlist"/>
        <w:numPr>
          <w:ilvl w:val="0"/>
          <w:numId w:val="94"/>
        </w:numPr>
        <w:ind w:left="1134" w:hanging="425"/>
        <w:jc w:val="both"/>
        <w:rPr>
          <w:sz w:val="22"/>
          <w:szCs w:val="22"/>
        </w:rPr>
      </w:pPr>
      <w:r w:rsidRPr="00B0760D">
        <w:rPr>
          <w:sz w:val="22"/>
          <w:szCs w:val="22"/>
        </w:rPr>
        <w:t>dostarczenie Zamawiającemu po zakończeniu robót budowlanych wymaganych protokołów pomiarów, dokumentacji powykonawczej zgodnie z Prawem Budowlanym, w</w:t>
      </w:r>
      <w:r w:rsidR="00417315">
        <w:rPr>
          <w:sz w:val="22"/>
          <w:szCs w:val="22"/>
        </w:rPr>
        <w:t> </w:t>
      </w:r>
      <w:r w:rsidRPr="00B0760D">
        <w:rPr>
          <w:sz w:val="22"/>
          <w:szCs w:val="22"/>
        </w:rPr>
        <w:t>tym inwentaryzacji geodezyjnej z naniesieniem do Ośrodka Dokumentacji Geodezyjno-Kartograficznej w Rybniku</w:t>
      </w:r>
      <w:r>
        <w:rPr>
          <w:sz w:val="22"/>
          <w:szCs w:val="22"/>
        </w:rPr>
        <w:t>.</w:t>
      </w:r>
    </w:p>
    <w:p w14:paraId="3C080460" w14:textId="77777777" w:rsidR="00DD0016" w:rsidRPr="00417315" w:rsidRDefault="00DD0016" w:rsidP="00417315">
      <w:pPr>
        <w:jc w:val="both"/>
        <w:rPr>
          <w:vanish/>
          <w:sz w:val="22"/>
          <w:szCs w:val="22"/>
        </w:rPr>
      </w:pPr>
    </w:p>
    <w:p w14:paraId="1A9CA627" w14:textId="77777777" w:rsidR="00DD0016" w:rsidRPr="00B0760D" w:rsidRDefault="00DD0016" w:rsidP="001F127B">
      <w:pPr>
        <w:pStyle w:val="Akapitzlist"/>
        <w:widowControl w:val="0"/>
        <w:numPr>
          <w:ilvl w:val="0"/>
          <w:numId w:val="82"/>
        </w:numPr>
        <w:tabs>
          <w:tab w:val="left" w:pos="851"/>
        </w:tabs>
        <w:ind w:left="709" w:hanging="283"/>
        <w:jc w:val="both"/>
        <w:rPr>
          <w:sz w:val="22"/>
          <w:szCs w:val="22"/>
        </w:rPr>
      </w:pPr>
      <w:r w:rsidRPr="000C799E">
        <w:rPr>
          <w:sz w:val="22"/>
          <w:szCs w:val="22"/>
        </w:rPr>
        <w:t xml:space="preserve">Szczegółowy zakres rzeczowy zamówienia przedstawiono w </w:t>
      </w:r>
      <w:r w:rsidRPr="003043D6">
        <w:rPr>
          <w:sz w:val="22"/>
          <w:szCs w:val="22"/>
        </w:rPr>
        <w:t>przedmiarze robót</w:t>
      </w:r>
      <w:r w:rsidRPr="000C799E">
        <w:rPr>
          <w:sz w:val="22"/>
          <w:szCs w:val="22"/>
        </w:rPr>
        <w:t xml:space="preserve"> stanowiącym </w:t>
      </w:r>
      <w:r w:rsidRPr="00817365">
        <w:rPr>
          <w:b/>
          <w:bCs/>
          <w:sz w:val="22"/>
          <w:szCs w:val="22"/>
        </w:rPr>
        <w:t>Załącznik nr 1a</w:t>
      </w:r>
      <w:r w:rsidRPr="000C799E">
        <w:rPr>
          <w:b/>
          <w:bCs/>
          <w:sz w:val="22"/>
          <w:szCs w:val="22"/>
        </w:rPr>
        <w:t xml:space="preserve"> do SWZ</w:t>
      </w:r>
      <w:r w:rsidRPr="000C799E">
        <w:rPr>
          <w:sz w:val="22"/>
          <w:szCs w:val="22"/>
        </w:rPr>
        <w:t>. Roboty nieujęte w dokumentacji udostępnionej przez Zamawiającego, a wynikające z technologii robót budowlanych lub montażu urządzeń winny być uwzględnione w wycenie Wykonawcy.</w:t>
      </w:r>
      <w:r w:rsidRPr="000C799E">
        <w:rPr>
          <w:b/>
          <w:bCs/>
          <w:sz w:val="22"/>
          <w:szCs w:val="22"/>
        </w:rPr>
        <w:t xml:space="preserve"> </w:t>
      </w:r>
    </w:p>
    <w:p w14:paraId="069EE064" w14:textId="77777777" w:rsidR="00DD0016" w:rsidRDefault="00DD0016" w:rsidP="00DD0016">
      <w:pPr>
        <w:widowControl w:val="0"/>
        <w:jc w:val="both"/>
        <w:rPr>
          <w:b/>
          <w:bCs/>
          <w:lang w:val="cs-CZ"/>
        </w:rPr>
      </w:pPr>
    </w:p>
    <w:p w14:paraId="181314FA" w14:textId="77777777" w:rsidR="00DD0016" w:rsidRPr="00527B96" w:rsidRDefault="00DD0016" w:rsidP="00DD0016">
      <w:pPr>
        <w:pStyle w:val="Akapitzlist"/>
        <w:widowControl w:val="0"/>
        <w:numPr>
          <w:ilvl w:val="0"/>
          <w:numId w:val="33"/>
        </w:numPr>
        <w:ind w:left="714" w:hanging="357"/>
        <w:jc w:val="both"/>
        <w:rPr>
          <w:i/>
          <w:iCs/>
          <w:color w:val="4472C4" w:themeColor="accent1"/>
        </w:rPr>
      </w:pPr>
      <w:bookmarkStart w:id="108" w:name="_Toc67292101"/>
      <w:r w:rsidRPr="00527B96">
        <w:rPr>
          <w:b/>
          <w:bCs/>
        </w:rPr>
        <w:t xml:space="preserve">Wymagane dokumenty </w:t>
      </w:r>
      <w:bookmarkStart w:id="109" w:name="_Hlk106045236"/>
      <w:bookmarkEnd w:id="108"/>
    </w:p>
    <w:p w14:paraId="2F187A96" w14:textId="77777777" w:rsidR="00DD0016" w:rsidRPr="00DF6750" w:rsidRDefault="00DD0016" w:rsidP="00B5105C">
      <w:pPr>
        <w:pStyle w:val="Akapitzlist"/>
        <w:widowControl w:val="0"/>
        <w:numPr>
          <w:ilvl w:val="0"/>
          <w:numId w:val="86"/>
        </w:numPr>
        <w:tabs>
          <w:tab w:val="left" w:pos="851"/>
        </w:tabs>
        <w:ind w:firstLine="207"/>
        <w:jc w:val="both"/>
        <w:rPr>
          <w:b/>
          <w:bCs/>
          <w:sz w:val="22"/>
          <w:szCs w:val="22"/>
        </w:rPr>
      </w:pPr>
      <w:r w:rsidRPr="00DF6750">
        <w:rPr>
          <w:b/>
          <w:bCs/>
          <w:sz w:val="22"/>
          <w:szCs w:val="22"/>
        </w:rPr>
        <w:t>Dokumenty wymagane przed zawarciem umowy:</w:t>
      </w:r>
    </w:p>
    <w:p w14:paraId="59239612" w14:textId="3786BB1B" w:rsidR="00DD0016" w:rsidRDefault="00DD0016" w:rsidP="00B5105C">
      <w:pPr>
        <w:pStyle w:val="Akapitzlist"/>
        <w:numPr>
          <w:ilvl w:val="2"/>
          <w:numId w:val="86"/>
        </w:numPr>
        <w:tabs>
          <w:tab w:val="left" w:pos="1134"/>
        </w:tabs>
        <w:suppressAutoHyphens/>
        <w:ind w:left="1134" w:hanging="283"/>
        <w:jc w:val="both"/>
        <w:rPr>
          <w:sz w:val="22"/>
          <w:szCs w:val="22"/>
        </w:rPr>
      </w:pPr>
      <w:r>
        <w:rPr>
          <w:sz w:val="22"/>
          <w:szCs w:val="22"/>
        </w:rPr>
        <w:t>szczegółowy</w:t>
      </w:r>
      <w:r w:rsidRPr="00DF6750">
        <w:rPr>
          <w:sz w:val="22"/>
          <w:szCs w:val="22"/>
        </w:rPr>
        <w:t xml:space="preserve"> </w:t>
      </w:r>
      <w:r>
        <w:rPr>
          <w:sz w:val="22"/>
          <w:szCs w:val="22"/>
        </w:rPr>
        <w:t>kosztorys</w:t>
      </w:r>
      <w:r w:rsidRPr="00DF6750">
        <w:rPr>
          <w:sz w:val="22"/>
          <w:szCs w:val="22"/>
        </w:rPr>
        <w:t xml:space="preserve"> </w:t>
      </w:r>
      <w:r w:rsidR="001F127B">
        <w:rPr>
          <w:sz w:val="22"/>
          <w:szCs w:val="22"/>
        </w:rPr>
        <w:t>wynagrodzenia</w:t>
      </w:r>
      <w:r w:rsidRPr="00DF6750">
        <w:rPr>
          <w:sz w:val="22"/>
          <w:szCs w:val="22"/>
        </w:rPr>
        <w:t xml:space="preserve"> umowne</w:t>
      </w:r>
      <w:r w:rsidR="001F127B">
        <w:rPr>
          <w:sz w:val="22"/>
          <w:szCs w:val="22"/>
        </w:rPr>
        <w:t>go</w:t>
      </w:r>
      <w:r w:rsidRPr="00DF6750">
        <w:rPr>
          <w:sz w:val="22"/>
          <w:szCs w:val="22"/>
        </w:rPr>
        <w:t xml:space="preserve"> </w:t>
      </w:r>
      <w:r w:rsidRPr="0087331B">
        <w:rPr>
          <w:sz w:val="22"/>
          <w:szCs w:val="22"/>
        </w:rPr>
        <w:t>opracowan</w:t>
      </w:r>
      <w:r>
        <w:rPr>
          <w:sz w:val="22"/>
          <w:szCs w:val="22"/>
        </w:rPr>
        <w:t>y</w:t>
      </w:r>
      <w:r w:rsidRPr="0087331B">
        <w:rPr>
          <w:sz w:val="22"/>
          <w:szCs w:val="22"/>
        </w:rPr>
        <w:t xml:space="preserve"> na podstawie przedmiaru stanowiącego</w:t>
      </w:r>
      <w:r>
        <w:rPr>
          <w:sz w:val="22"/>
          <w:szCs w:val="22"/>
        </w:rPr>
        <w:t xml:space="preserve"> </w:t>
      </w:r>
      <w:r w:rsidRPr="00817365">
        <w:rPr>
          <w:b/>
          <w:bCs/>
          <w:sz w:val="22"/>
          <w:szCs w:val="22"/>
        </w:rPr>
        <w:t>Załącznik nr 1a do SWZ</w:t>
      </w:r>
      <w:r w:rsidRPr="00817365">
        <w:rPr>
          <w:sz w:val="22"/>
          <w:szCs w:val="22"/>
        </w:rPr>
        <w:t xml:space="preserve"> (będzie</w:t>
      </w:r>
      <w:r w:rsidRPr="00DF6750">
        <w:rPr>
          <w:sz w:val="22"/>
          <w:szCs w:val="22"/>
        </w:rPr>
        <w:t xml:space="preserve"> stanowić załącznik do umowy),</w:t>
      </w:r>
    </w:p>
    <w:p w14:paraId="4541189D" w14:textId="77777777" w:rsidR="00DD0016" w:rsidRDefault="00DD0016" w:rsidP="00B5105C">
      <w:pPr>
        <w:pStyle w:val="Akapitzlist"/>
        <w:numPr>
          <w:ilvl w:val="2"/>
          <w:numId w:val="86"/>
        </w:numPr>
        <w:tabs>
          <w:tab w:val="left" w:pos="1134"/>
        </w:tabs>
        <w:suppressAutoHyphens/>
        <w:ind w:left="1134" w:hanging="283"/>
        <w:jc w:val="both"/>
        <w:rPr>
          <w:sz w:val="22"/>
          <w:szCs w:val="22"/>
        </w:rPr>
      </w:pPr>
      <w:r w:rsidRPr="003E2003">
        <w:rPr>
          <w:sz w:val="22"/>
          <w:szCs w:val="22"/>
        </w:rPr>
        <w:t xml:space="preserve">harmonogram rzeczowo-finansowy jednoznacznie określający zakres prac do wykonania w ramach zamówienia z podziałem na poszczególne elementy, które mogą stanowić </w:t>
      </w:r>
      <w:r w:rsidRPr="003E2003">
        <w:rPr>
          <w:sz w:val="22"/>
          <w:szCs w:val="22"/>
        </w:rPr>
        <w:lastRenderedPageBreak/>
        <w:t>osobny element odbioru częściowego z uwzględnieniem terminów realizacji każdego z tych elementów w układzie miesięcznym (będzie stanowić załącznik do umowy),</w:t>
      </w:r>
    </w:p>
    <w:p w14:paraId="3B7FB578" w14:textId="70FDFE45" w:rsidR="001F127B" w:rsidRPr="003E2003" w:rsidRDefault="001F127B" w:rsidP="00B5105C">
      <w:pPr>
        <w:pStyle w:val="Akapitzlist"/>
        <w:numPr>
          <w:ilvl w:val="2"/>
          <w:numId w:val="86"/>
        </w:numPr>
        <w:tabs>
          <w:tab w:val="left" w:pos="1134"/>
        </w:tabs>
        <w:suppressAutoHyphens/>
        <w:ind w:left="1134" w:hanging="283"/>
        <w:jc w:val="both"/>
        <w:rPr>
          <w:sz w:val="22"/>
          <w:szCs w:val="22"/>
        </w:rPr>
      </w:pPr>
      <w:r w:rsidRPr="00BA1679">
        <w:rPr>
          <w:sz w:val="22"/>
          <w:szCs w:val="22"/>
        </w:rPr>
        <w:t>potwierdzona za zgodność z oryginałem kopia polisy ubezpieczenia wraz z dowodem opłacenia składki ubezpieczeniowej,</w:t>
      </w:r>
    </w:p>
    <w:p w14:paraId="6D5A2456" w14:textId="77777777" w:rsidR="00DD0016" w:rsidRPr="003E2003" w:rsidRDefault="00DD0016" w:rsidP="00B5105C">
      <w:pPr>
        <w:pStyle w:val="Akapitzlist"/>
        <w:numPr>
          <w:ilvl w:val="2"/>
          <w:numId w:val="86"/>
        </w:numPr>
        <w:tabs>
          <w:tab w:val="left" w:pos="1134"/>
        </w:tabs>
        <w:suppressAutoHyphens/>
        <w:ind w:left="1134" w:hanging="283"/>
        <w:jc w:val="both"/>
        <w:rPr>
          <w:sz w:val="22"/>
          <w:szCs w:val="22"/>
        </w:rPr>
      </w:pPr>
      <w:r w:rsidRPr="003E2003">
        <w:rPr>
          <w:kern w:val="1"/>
          <w:sz w:val="22"/>
          <w:szCs w:val="22"/>
          <w:lang w:eastAsia="ar-SA"/>
        </w:rPr>
        <w:t>potwierdzenie wniesienia zabezpieczenia należytego wykonania umowy.</w:t>
      </w:r>
    </w:p>
    <w:p w14:paraId="3630E743" w14:textId="77777777" w:rsidR="00DD0016" w:rsidRPr="003E2003" w:rsidRDefault="00DD0016" w:rsidP="00DD0016">
      <w:pPr>
        <w:pStyle w:val="Akapitzlist"/>
        <w:suppressAutoHyphens/>
        <w:ind w:left="502" w:firstLine="206"/>
        <w:jc w:val="both"/>
        <w:rPr>
          <w:color w:val="7030A0"/>
          <w:sz w:val="22"/>
          <w:szCs w:val="22"/>
        </w:rPr>
      </w:pPr>
    </w:p>
    <w:p w14:paraId="0D24BE19" w14:textId="77777777" w:rsidR="00DD0016" w:rsidRPr="005D72C1" w:rsidRDefault="00DD0016" w:rsidP="00B5105C">
      <w:pPr>
        <w:pStyle w:val="Akapitzlist"/>
        <w:numPr>
          <w:ilvl w:val="0"/>
          <w:numId w:val="86"/>
        </w:numPr>
        <w:tabs>
          <w:tab w:val="left" w:pos="851"/>
        </w:tabs>
        <w:suppressAutoHyphens/>
        <w:ind w:firstLine="207"/>
        <w:jc w:val="both"/>
        <w:rPr>
          <w:b/>
          <w:bCs/>
          <w:sz w:val="22"/>
          <w:szCs w:val="22"/>
        </w:rPr>
      </w:pPr>
      <w:r w:rsidRPr="003E2003">
        <w:rPr>
          <w:b/>
          <w:bCs/>
          <w:sz w:val="22"/>
          <w:szCs w:val="22"/>
        </w:rPr>
        <w:t>Dokumenty wymagane</w:t>
      </w:r>
      <w:r w:rsidRPr="005D72C1">
        <w:rPr>
          <w:b/>
          <w:bCs/>
          <w:sz w:val="22"/>
          <w:szCs w:val="22"/>
        </w:rPr>
        <w:t xml:space="preserve"> przed przystąpieniem do realizacji </w:t>
      </w:r>
      <w:r>
        <w:rPr>
          <w:b/>
          <w:bCs/>
          <w:sz w:val="22"/>
          <w:szCs w:val="22"/>
        </w:rPr>
        <w:t>u</w:t>
      </w:r>
      <w:r w:rsidRPr="005D72C1">
        <w:rPr>
          <w:b/>
          <w:bCs/>
          <w:sz w:val="22"/>
          <w:szCs w:val="22"/>
        </w:rPr>
        <w:t>mowy:</w:t>
      </w:r>
    </w:p>
    <w:p w14:paraId="559D86DE" w14:textId="77777777" w:rsidR="00DD0016" w:rsidRDefault="00DD0016" w:rsidP="00B5105C">
      <w:pPr>
        <w:widowControl w:val="0"/>
        <w:numPr>
          <w:ilvl w:val="0"/>
          <w:numId w:val="85"/>
        </w:numPr>
        <w:tabs>
          <w:tab w:val="left" w:pos="284"/>
        </w:tabs>
        <w:adjustRightInd w:val="0"/>
        <w:ind w:left="1134" w:hanging="283"/>
        <w:jc w:val="both"/>
        <w:textAlignment w:val="baseline"/>
        <w:rPr>
          <w:sz w:val="22"/>
          <w:szCs w:val="22"/>
        </w:rPr>
      </w:pPr>
      <w:r w:rsidRPr="006C34EC">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174BDEEC" w14:textId="77777777" w:rsidR="00DD0016" w:rsidRDefault="00DD0016" w:rsidP="00B5105C">
      <w:pPr>
        <w:widowControl w:val="0"/>
        <w:numPr>
          <w:ilvl w:val="0"/>
          <w:numId w:val="85"/>
        </w:numPr>
        <w:tabs>
          <w:tab w:val="left" w:pos="284"/>
        </w:tabs>
        <w:adjustRightInd w:val="0"/>
        <w:ind w:left="1134" w:hanging="283"/>
        <w:jc w:val="both"/>
        <w:textAlignment w:val="baseline"/>
        <w:rPr>
          <w:sz w:val="22"/>
          <w:szCs w:val="22"/>
        </w:rPr>
      </w:pPr>
      <w:r w:rsidRPr="006C34E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w:t>
      </w:r>
    </w:p>
    <w:p w14:paraId="54B3C944" w14:textId="77777777" w:rsidR="00DD0016" w:rsidRPr="006C34EC" w:rsidRDefault="00DD0016" w:rsidP="00B5105C">
      <w:pPr>
        <w:widowControl w:val="0"/>
        <w:numPr>
          <w:ilvl w:val="0"/>
          <w:numId w:val="85"/>
        </w:numPr>
        <w:tabs>
          <w:tab w:val="left" w:pos="284"/>
        </w:tabs>
        <w:adjustRightInd w:val="0"/>
        <w:ind w:left="1134" w:hanging="283"/>
        <w:jc w:val="both"/>
        <w:textAlignment w:val="baseline"/>
        <w:rPr>
          <w:sz w:val="22"/>
          <w:szCs w:val="22"/>
        </w:rPr>
      </w:pPr>
      <w:r w:rsidRPr="006C34EC">
        <w:rPr>
          <w:sz w:val="22"/>
          <w:szCs w:val="22"/>
        </w:rPr>
        <w:t>opracowana Instrukcja bezpiecznego wykonywania robót, Technologia organizacji robót,</w:t>
      </w:r>
    </w:p>
    <w:p w14:paraId="103D2520" w14:textId="77777777" w:rsidR="00DD0016" w:rsidRPr="00713649" w:rsidRDefault="00DD0016" w:rsidP="00B5105C">
      <w:pPr>
        <w:widowControl w:val="0"/>
        <w:numPr>
          <w:ilvl w:val="0"/>
          <w:numId w:val="85"/>
        </w:numPr>
        <w:tabs>
          <w:tab w:val="left" w:pos="284"/>
        </w:tabs>
        <w:adjustRightInd w:val="0"/>
        <w:ind w:left="1134" w:hanging="283"/>
        <w:jc w:val="both"/>
        <w:textAlignment w:val="baseline"/>
        <w:rPr>
          <w:sz w:val="22"/>
          <w:szCs w:val="22"/>
        </w:rPr>
      </w:pPr>
      <w:r w:rsidRPr="006C34EC">
        <w:rPr>
          <w:iCs/>
          <w:sz w:val="22"/>
          <w:szCs w:val="22"/>
        </w:rPr>
        <w:t xml:space="preserve">Wykonawca przed przystąpieniem do realizacji zadania musi przekazać Zamawiającemu kopię decyzji zatwierdzającej program gospodarowania wytwarzanymi przez siebie </w:t>
      </w:r>
      <w:r w:rsidRPr="00713649">
        <w:rPr>
          <w:iCs/>
          <w:sz w:val="22"/>
          <w:szCs w:val="22"/>
        </w:rPr>
        <w:t>odpadami oraz wpis do rejestru podmiotów wprowadzających produkty, produkty w opakowaniach i gospodarujących odpadami (BDO) w zakresie transportu odpadów zgodnie z ustawą z dnia 14.12.2012 o odpadach.</w:t>
      </w:r>
    </w:p>
    <w:p w14:paraId="14C5F3ED" w14:textId="77777777" w:rsidR="00DD0016" w:rsidRPr="00134347" w:rsidRDefault="00DD0016" w:rsidP="00DD0016">
      <w:pPr>
        <w:keepNext/>
        <w:keepLines/>
        <w:ind w:left="426"/>
        <w:jc w:val="both"/>
        <w:rPr>
          <w:sz w:val="22"/>
          <w:szCs w:val="22"/>
        </w:rPr>
      </w:pPr>
    </w:p>
    <w:p w14:paraId="092B8086" w14:textId="77777777" w:rsidR="00DD0016" w:rsidRPr="00713649" w:rsidRDefault="00DD0016" w:rsidP="00B5105C">
      <w:pPr>
        <w:keepNext/>
        <w:keepLines/>
        <w:numPr>
          <w:ilvl w:val="0"/>
          <w:numId w:val="86"/>
        </w:numPr>
        <w:tabs>
          <w:tab w:val="left" w:pos="993"/>
        </w:tabs>
        <w:ind w:left="426" w:firstLine="141"/>
        <w:rPr>
          <w:sz w:val="22"/>
          <w:szCs w:val="22"/>
        </w:rPr>
      </w:pPr>
      <w:r w:rsidRPr="00713649">
        <w:rPr>
          <w:b/>
          <w:sz w:val="22"/>
          <w:szCs w:val="22"/>
        </w:rPr>
        <w:t>Dokumenty wymagane po wykonaniu robót:</w:t>
      </w:r>
    </w:p>
    <w:p w14:paraId="64EE5BB6" w14:textId="77777777" w:rsidR="00DD0016" w:rsidRDefault="00DD0016" w:rsidP="00B5105C">
      <w:pPr>
        <w:numPr>
          <w:ilvl w:val="0"/>
          <w:numId w:val="84"/>
        </w:numPr>
        <w:suppressAutoHyphens/>
        <w:ind w:left="426" w:firstLine="425"/>
        <w:jc w:val="both"/>
        <w:rPr>
          <w:rFonts w:eastAsia="Tahoma"/>
          <w:sz w:val="22"/>
          <w:szCs w:val="22"/>
        </w:rPr>
      </w:pPr>
      <w:r w:rsidRPr="00CF113D">
        <w:rPr>
          <w:rFonts w:eastAsia="Tahoma"/>
          <w:sz w:val="22"/>
          <w:szCs w:val="22"/>
        </w:rPr>
        <w:t xml:space="preserve">Świadectwo jakości, certyfikaty, </w:t>
      </w:r>
    </w:p>
    <w:p w14:paraId="27413673" w14:textId="77777777" w:rsidR="00DD0016" w:rsidRDefault="00DD0016" w:rsidP="00B5105C">
      <w:pPr>
        <w:numPr>
          <w:ilvl w:val="0"/>
          <w:numId w:val="84"/>
        </w:numPr>
        <w:suppressAutoHyphens/>
        <w:ind w:left="426" w:firstLine="425"/>
        <w:jc w:val="both"/>
        <w:rPr>
          <w:rFonts w:eastAsia="Tahoma"/>
          <w:sz w:val="22"/>
          <w:szCs w:val="22"/>
        </w:rPr>
      </w:pPr>
      <w:r w:rsidRPr="00417315">
        <w:rPr>
          <w:rFonts w:eastAsia="Tahoma"/>
          <w:sz w:val="22"/>
          <w:szCs w:val="22"/>
        </w:rPr>
        <w:t>Deklaracja zgodności CE,</w:t>
      </w:r>
    </w:p>
    <w:p w14:paraId="0BD2B1BF" w14:textId="77777777" w:rsidR="00DD0016" w:rsidRDefault="00DD0016" w:rsidP="00B5105C">
      <w:pPr>
        <w:numPr>
          <w:ilvl w:val="0"/>
          <w:numId w:val="84"/>
        </w:numPr>
        <w:suppressAutoHyphens/>
        <w:ind w:left="426" w:firstLine="425"/>
        <w:jc w:val="both"/>
        <w:rPr>
          <w:rFonts w:eastAsia="Tahoma"/>
          <w:sz w:val="22"/>
          <w:szCs w:val="22"/>
        </w:rPr>
      </w:pPr>
      <w:r w:rsidRPr="00417315">
        <w:rPr>
          <w:rFonts w:eastAsia="Tahoma"/>
          <w:sz w:val="22"/>
          <w:szCs w:val="22"/>
        </w:rPr>
        <w:t xml:space="preserve">Dziennik Budowy/Robót, </w:t>
      </w:r>
    </w:p>
    <w:p w14:paraId="2CF9A94E" w14:textId="77777777" w:rsidR="00DD0016" w:rsidRPr="00417315" w:rsidRDefault="00DD0016" w:rsidP="00B5105C">
      <w:pPr>
        <w:numPr>
          <w:ilvl w:val="0"/>
          <w:numId w:val="84"/>
        </w:numPr>
        <w:suppressAutoHyphens/>
        <w:ind w:left="426" w:firstLine="425"/>
        <w:jc w:val="both"/>
        <w:rPr>
          <w:rFonts w:eastAsia="Tahoma"/>
          <w:sz w:val="22"/>
          <w:szCs w:val="22"/>
        </w:rPr>
      </w:pPr>
      <w:r w:rsidRPr="00417315">
        <w:rPr>
          <w:sz w:val="22"/>
          <w:szCs w:val="22"/>
        </w:rPr>
        <w:t>Protokół odbioru końcowego.</w:t>
      </w:r>
    </w:p>
    <w:p w14:paraId="00E0E2AB" w14:textId="77777777" w:rsidR="00DD0016" w:rsidRDefault="00DD0016" w:rsidP="00DD0016">
      <w:pPr>
        <w:jc w:val="both"/>
        <w:rPr>
          <w:color w:val="0070C0"/>
          <w:sz w:val="24"/>
          <w:szCs w:val="24"/>
        </w:rPr>
      </w:pPr>
    </w:p>
    <w:p w14:paraId="4E64589E" w14:textId="33F1824E" w:rsidR="00DD0016" w:rsidRPr="00DF6750" w:rsidRDefault="00DD0016" w:rsidP="00B5105C">
      <w:pPr>
        <w:pStyle w:val="Akapitzlist"/>
        <w:numPr>
          <w:ilvl w:val="0"/>
          <w:numId w:val="86"/>
        </w:numPr>
        <w:jc w:val="both"/>
        <w:rPr>
          <w:sz w:val="22"/>
          <w:szCs w:val="22"/>
        </w:rPr>
      </w:pPr>
      <w:bookmarkStart w:id="110" w:name="_Hlk107390530"/>
      <w:bookmarkStart w:id="111" w:name="_Hlk107391140"/>
      <w:r w:rsidRPr="00DF6750">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10"/>
    <w:p w14:paraId="7AA87C77" w14:textId="77777777" w:rsidR="00DD0016" w:rsidRPr="00DF6750" w:rsidRDefault="00DD0016" w:rsidP="00DD0016">
      <w:pPr>
        <w:jc w:val="both"/>
        <w:rPr>
          <w:color w:val="0070C0"/>
          <w:sz w:val="24"/>
          <w:szCs w:val="24"/>
        </w:rPr>
      </w:pPr>
    </w:p>
    <w:bookmarkEnd w:id="111"/>
    <w:p w14:paraId="2CBBC915" w14:textId="77777777" w:rsidR="00DD0016" w:rsidRPr="00DF6750" w:rsidRDefault="00DD0016" w:rsidP="00DD0016">
      <w:pPr>
        <w:pStyle w:val="Akapitzlist"/>
        <w:numPr>
          <w:ilvl w:val="0"/>
          <w:numId w:val="33"/>
        </w:numPr>
        <w:jc w:val="both"/>
        <w:rPr>
          <w:sz w:val="22"/>
          <w:szCs w:val="22"/>
        </w:rPr>
      </w:pPr>
      <w:r w:rsidRPr="00DF6750">
        <w:rPr>
          <w:b/>
          <w:bCs/>
        </w:rPr>
        <w:t>Opis sposobu zamawiania i rozliczania robót</w:t>
      </w:r>
    </w:p>
    <w:p w14:paraId="3B1DFB2D" w14:textId="77777777" w:rsidR="00DD0016" w:rsidRPr="00DF1FD3" w:rsidRDefault="00DD0016" w:rsidP="00B5105C">
      <w:pPr>
        <w:pStyle w:val="Akapitzlist"/>
        <w:numPr>
          <w:ilvl w:val="7"/>
          <w:numId w:val="89"/>
        </w:numPr>
        <w:ind w:left="426"/>
        <w:jc w:val="both"/>
        <w:rPr>
          <w:sz w:val="22"/>
          <w:szCs w:val="22"/>
        </w:rPr>
      </w:pPr>
      <w:r w:rsidRPr="00DF6750">
        <w:rPr>
          <w:sz w:val="22"/>
          <w:szCs w:val="22"/>
        </w:rPr>
        <w:t>Pozytywny odbiór częściowy nastąpi wówczas, gdy Wykonawca przekaże Zamawiającemu roboty wolne od wad i spełniające ich funkcje. Zamawiający ma prawo odmówić podpisania protokołu, jeżeli stwierdzi, iż przedmiot umowy</w:t>
      </w:r>
      <w:r w:rsidRPr="00DF1FD3">
        <w:rPr>
          <w:sz w:val="22"/>
          <w:szCs w:val="22"/>
        </w:rPr>
        <w:t xml:space="preserve"> został wykonany niezgodnie z warunkami </w:t>
      </w:r>
      <w:r>
        <w:rPr>
          <w:sz w:val="22"/>
          <w:szCs w:val="22"/>
        </w:rPr>
        <w:t>u</w:t>
      </w:r>
      <w:r w:rsidRPr="00DF1FD3">
        <w:rPr>
          <w:sz w:val="22"/>
          <w:szCs w:val="22"/>
        </w:rPr>
        <w:t>mowy.</w:t>
      </w:r>
    </w:p>
    <w:p w14:paraId="0839D14E" w14:textId="77777777" w:rsidR="00DD0016" w:rsidRPr="00DF1FD3" w:rsidRDefault="00DD0016" w:rsidP="00B5105C">
      <w:pPr>
        <w:pStyle w:val="Akapitzlist"/>
        <w:numPr>
          <w:ilvl w:val="7"/>
          <w:numId w:val="89"/>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2D1F5CA7" w14:textId="77777777" w:rsidR="00DD0016" w:rsidRPr="00DF1FD3" w:rsidRDefault="00DD0016" w:rsidP="00B5105C">
      <w:pPr>
        <w:pStyle w:val="Akapitzlist"/>
        <w:numPr>
          <w:ilvl w:val="7"/>
          <w:numId w:val="89"/>
        </w:numPr>
        <w:ind w:left="426"/>
        <w:jc w:val="both"/>
        <w:rPr>
          <w:sz w:val="22"/>
          <w:szCs w:val="22"/>
        </w:rPr>
      </w:pPr>
      <w:r w:rsidRPr="00DF1FD3">
        <w:rPr>
          <w:sz w:val="22"/>
          <w:szCs w:val="22"/>
        </w:rPr>
        <w:t xml:space="preserve">Protokół odbioru z bezusterkowego wykonania przedmiotu </w:t>
      </w:r>
      <w:r>
        <w:rPr>
          <w:sz w:val="22"/>
          <w:szCs w:val="22"/>
        </w:rPr>
        <w:t>u</w:t>
      </w:r>
      <w:r w:rsidRPr="00DF1FD3">
        <w:rPr>
          <w:sz w:val="22"/>
          <w:szCs w:val="22"/>
        </w:rPr>
        <w:t>mowy, podpisany przez Zamawiającego i</w:t>
      </w:r>
      <w:r>
        <w:rPr>
          <w:sz w:val="22"/>
          <w:szCs w:val="22"/>
        </w:rPr>
        <w:t xml:space="preserve"> W</w:t>
      </w:r>
      <w:r w:rsidRPr="00DF1FD3">
        <w:rPr>
          <w:sz w:val="22"/>
          <w:szCs w:val="22"/>
        </w:rPr>
        <w:t>ykonawcę stanowić będzie podstawę do wypłaty wynagrodzenia na rzecz Wykonawcy.</w:t>
      </w:r>
    </w:p>
    <w:p w14:paraId="273238CD" w14:textId="77777777" w:rsidR="00DD0016" w:rsidRPr="00DF1FD3" w:rsidRDefault="00DD0016" w:rsidP="00B5105C">
      <w:pPr>
        <w:pStyle w:val="Akapitzlist"/>
        <w:numPr>
          <w:ilvl w:val="7"/>
          <w:numId w:val="89"/>
        </w:numPr>
        <w:ind w:left="426"/>
        <w:jc w:val="both"/>
        <w:rPr>
          <w:sz w:val="22"/>
          <w:szCs w:val="22"/>
        </w:rPr>
      </w:pPr>
      <w:r w:rsidRPr="00DF1FD3">
        <w:rPr>
          <w:sz w:val="22"/>
          <w:szCs w:val="22"/>
        </w:rPr>
        <w:t>Za termin wykonania całości zamówienia uznaje się dzień zatwierdzenia przez Zamawiającego Protokołu odbioru</w:t>
      </w:r>
      <w:r w:rsidRPr="005B53E4">
        <w:rPr>
          <w:sz w:val="22"/>
          <w:szCs w:val="22"/>
        </w:rPr>
        <w:t xml:space="preserve"> </w:t>
      </w:r>
      <w:r w:rsidRPr="00DF1FD3">
        <w:rPr>
          <w:sz w:val="22"/>
          <w:szCs w:val="22"/>
        </w:rPr>
        <w:t>końcowego.</w:t>
      </w:r>
    </w:p>
    <w:p w14:paraId="4CB9EAE9" w14:textId="77777777" w:rsidR="00DD0016" w:rsidRDefault="00DD0016" w:rsidP="00B5105C">
      <w:pPr>
        <w:pStyle w:val="Akapitzlist"/>
        <w:numPr>
          <w:ilvl w:val="7"/>
          <w:numId w:val="89"/>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1375CFB4" w14:textId="77777777" w:rsidR="00DD0016" w:rsidRPr="00C96273" w:rsidRDefault="00DD0016" w:rsidP="00B5105C">
      <w:pPr>
        <w:pStyle w:val="Akapitzlist"/>
        <w:numPr>
          <w:ilvl w:val="7"/>
          <w:numId w:val="89"/>
        </w:numPr>
        <w:ind w:left="426"/>
        <w:jc w:val="both"/>
        <w:rPr>
          <w:sz w:val="22"/>
          <w:szCs w:val="22"/>
        </w:rPr>
      </w:pPr>
      <w:r w:rsidRPr="0039357E">
        <w:rPr>
          <w:sz w:val="22"/>
          <w:szCs w:val="22"/>
        </w:rPr>
        <w:lastRenderedPageBreak/>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w:t>
      </w:r>
      <w:r>
        <w:rPr>
          <w:sz w:val="22"/>
          <w:szCs w:val="22"/>
        </w:rPr>
        <w:t>ykonawcę oraz zweryfikowanego i </w:t>
      </w:r>
      <w:r w:rsidRPr="0039357E">
        <w:rPr>
          <w:sz w:val="22"/>
          <w:szCs w:val="22"/>
        </w:rPr>
        <w:t xml:space="preserve">zaakceptowanego przez Zamawiającego, w oparciu o stawki i ceny wynikające z kalkulacji stanowiącej załącznik do umowy. Wprowadzenie kosztorysu robót zaniechanych do </w:t>
      </w:r>
      <w:r>
        <w:rPr>
          <w:sz w:val="22"/>
          <w:szCs w:val="22"/>
        </w:rPr>
        <w:t>u</w:t>
      </w:r>
      <w:r w:rsidRPr="0039357E">
        <w:rPr>
          <w:sz w:val="22"/>
          <w:szCs w:val="22"/>
        </w:rPr>
        <w:t>mowy wymaga formy aneksu.</w:t>
      </w:r>
      <w:r w:rsidRPr="0039357E">
        <w:rPr>
          <w:b/>
          <w:bCs/>
          <w:sz w:val="22"/>
          <w:szCs w:val="22"/>
        </w:rPr>
        <w:t xml:space="preserve"> </w:t>
      </w:r>
      <w:r w:rsidRPr="00C96273">
        <w:rPr>
          <w:i/>
          <w:iCs/>
          <w:sz w:val="22"/>
          <w:szCs w:val="22"/>
        </w:rPr>
        <w:t>[jeżeli dotyczy]</w:t>
      </w:r>
    </w:p>
    <w:p w14:paraId="29ADE4D0" w14:textId="37E2F09E" w:rsidR="00DD0016" w:rsidRPr="0039357E" w:rsidRDefault="00DD0016" w:rsidP="00B5105C">
      <w:pPr>
        <w:pStyle w:val="Akapitzlist"/>
        <w:numPr>
          <w:ilvl w:val="7"/>
          <w:numId w:val="89"/>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w:t>
      </w:r>
      <w:r w:rsidR="00C96273">
        <w:rPr>
          <w:sz w:val="22"/>
          <w:szCs w:val="22"/>
        </w:rPr>
        <w:t>kosztorysu</w:t>
      </w:r>
      <w:r w:rsidRPr="0039357E">
        <w:rPr>
          <w:sz w:val="22"/>
          <w:szCs w:val="22"/>
        </w:rPr>
        <w:t xml:space="preserve"> stanowiącej załącznik do umowy. W przypadku, gdy roboty dodatkowe lub zamienne obejmują zakres robót nie objęty w</w:t>
      </w:r>
      <w:r>
        <w:rPr>
          <w:sz w:val="22"/>
          <w:szCs w:val="22"/>
        </w:rPr>
        <w:t> </w:t>
      </w:r>
      <w:r w:rsidR="00C96273">
        <w:rPr>
          <w:sz w:val="22"/>
          <w:szCs w:val="22"/>
        </w:rPr>
        <w:t>kosztorysu</w:t>
      </w:r>
      <w:r w:rsidRPr="0039357E">
        <w:rPr>
          <w:sz w:val="22"/>
          <w:szCs w:val="22"/>
        </w:rPr>
        <w:t xml:space="preserve"> stanowiącej załącznik do </w:t>
      </w:r>
      <w:r>
        <w:rPr>
          <w:sz w:val="22"/>
          <w:szCs w:val="22"/>
        </w:rPr>
        <w:t>u</w:t>
      </w:r>
      <w:r w:rsidRPr="0039357E">
        <w:rPr>
          <w:sz w:val="22"/>
          <w:szCs w:val="22"/>
        </w:rPr>
        <w:t xml:space="preserve">mowy, roboty te zostaną rozliczone wg średnich stawek, cen i narzutów zawartych 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0F2FD0CA" w14:textId="77777777" w:rsidR="00DD0016" w:rsidRPr="00134347" w:rsidRDefault="00DD0016" w:rsidP="00DD0016">
      <w:pPr>
        <w:widowControl w:val="0"/>
        <w:adjustRightInd w:val="0"/>
        <w:ind w:left="426" w:hanging="360"/>
        <w:jc w:val="both"/>
        <w:textAlignment w:val="baseline"/>
        <w:rPr>
          <w:color w:val="4472C4" w:themeColor="accent1"/>
          <w:sz w:val="22"/>
          <w:szCs w:val="22"/>
        </w:rPr>
      </w:pPr>
    </w:p>
    <w:p w14:paraId="386984F7" w14:textId="77777777" w:rsidR="00DD0016" w:rsidRPr="00134347" w:rsidRDefault="00DD0016" w:rsidP="00DD0016">
      <w:pPr>
        <w:widowControl w:val="0"/>
        <w:adjustRightInd w:val="0"/>
        <w:ind w:left="426"/>
        <w:jc w:val="both"/>
        <w:textAlignment w:val="baseline"/>
        <w:rPr>
          <w:sz w:val="22"/>
          <w:szCs w:val="22"/>
        </w:rPr>
      </w:pPr>
      <w:r w:rsidRPr="00134347">
        <w:rPr>
          <w:sz w:val="22"/>
          <w:szCs w:val="22"/>
        </w:rPr>
        <w:t>z uwzględnieniem odpowiedniego współczynnika naliczonego do sumy wszystkich kosztów:</w:t>
      </w:r>
    </w:p>
    <w:p w14:paraId="431EB852" w14:textId="77777777" w:rsidR="00DD0016" w:rsidRPr="00134347" w:rsidRDefault="00DD0016" w:rsidP="00B5105C">
      <w:pPr>
        <w:pStyle w:val="Akapitzlist"/>
        <w:widowControl w:val="0"/>
        <w:numPr>
          <w:ilvl w:val="0"/>
          <w:numId w:val="87"/>
        </w:numPr>
        <w:adjustRightInd w:val="0"/>
        <w:ind w:left="993"/>
        <w:jc w:val="both"/>
        <w:textAlignment w:val="baseline"/>
        <w:rPr>
          <w:sz w:val="22"/>
          <w:szCs w:val="22"/>
        </w:rPr>
      </w:pPr>
      <w:r w:rsidRPr="00134347">
        <w:rPr>
          <w:sz w:val="22"/>
          <w:szCs w:val="22"/>
        </w:rPr>
        <w:t xml:space="preserve">0,85 – w przypadku robót ogólnobudowlanych remontowych, </w:t>
      </w:r>
    </w:p>
    <w:p w14:paraId="0C91EB4C" w14:textId="77777777" w:rsidR="00DD0016" w:rsidRPr="00134347" w:rsidRDefault="00DD0016" w:rsidP="00B5105C">
      <w:pPr>
        <w:pStyle w:val="Akapitzlist"/>
        <w:widowControl w:val="0"/>
        <w:numPr>
          <w:ilvl w:val="0"/>
          <w:numId w:val="87"/>
        </w:numPr>
        <w:adjustRightInd w:val="0"/>
        <w:ind w:left="993"/>
        <w:jc w:val="both"/>
        <w:textAlignment w:val="baseline"/>
        <w:rPr>
          <w:sz w:val="22"/>
          <w:szCs w:val="22"/>
        </w:rPr>
      </w:pPr>
      <w:r w:rsidRPr="00134347">
        <w:rPr>
          <w:sz w:val="22"/>
          <w:szCs w:val="22"/>
        </w:rPr>
        <w:t xml:space="preserve">0,90 – w przypadku robót inżynieryjnych (roboty drogowe, kolejowe, mostowe, </w:t>
      </w:r>
      <w:proofErr w:type="spellStart"/>
      <w:r w:rsidRPr="00134347">
        <w:rPr>
          <w:sz w:val="22"/>
          <w:szCs w:val="22"/>
        </w:rPr>
        <w:t>wod</w:t>
      </w:r>
      <w:proofErr w:type="spellEnd"/>
      <w:r w:rsidRPr="00134347">
        <w:rPr>
          <w:sz w:val="22"/>
          <w:szCs w:val="22"/>
        </w:rPr>
        <w:t>.-</w:t>
      </w:r>
      <w:proofErr w:type="spellStart"/>
      <w:r w:rsidRPr="00134347">
        <w:rPr>
          <w:sz w:val="22"/>
          <w:szCs w:val="22"/>
        </w:rPr>
        <w:t>kan</w:t>
      </w:r>
      <w:proofErr w:type="spellEnd"/>
      <w:r w:rsidRPr="00134347">
        <w:rPr>
          <w:sz w:val="22"/>
          <w:szCs w:val="22"/>
        </w:rPr>
        <w:t>, ciepłownicze, gazowe, elektroenergetyczne),</w:t>
      </w:r>
    </w:p>
    <w:p w14:paraId="54FC7D5A" w14:textId="77777777" w:rsidR="00DD0016" w:rsidRPr="00134347" w:rsidRDefault="00DD0016" w:rsidP="00B5105C">
      <w:pPr>
        <w:pStyle w:val="Akapitzlist"/>
        <w:widowControl w:val="0"/>
        <w:numPr>
          <w:ilvl w:val="0"/>
          <w:numId w:val="87"/>
        </w:numPr>
        <w:adjustRightInd w:val="0"/>
        <w:ind w:left="993"/>
        <w:jc w:val="both"/>
        <w:textAlignment w:val="baseline"/>
        <w:rPr>
          <w:sz w:val="22"/>
          <w:szCs w:val="22"/>
        </w:rPr>
      </w:pPr>
      <w:r w:rsidRPr="00134347">
        <w:rPr>
          <w:sz w:val="22"/>
          <w:szCs w:val="22"/>
        </w:rPr>
        <w:t>0,80 – w przypadku robót hydrotechnicznych, melioracyjnych i rekultywacji gruntów.</w:t>
      </w:r>
    </w:p>
    <w:p w14:paraId="7561CF1E" w14:textId="77777777" w:rsidR="00DD0016" w:rsidRPr="00DF1FD3" w:rsidRDefault="00DD0016" w:rsidP="00DD0016">
      <w:pPr>
        <w:pStyle w:val="Akapitzlist"/>
        <w:widowControl w:val="0"/>
        <w:adjustRightInd w:val="0"/>
        <w:ind w:left="426" w:hanging="360"/>
        <w:jc w:val="both"/>
        <w:textAlignment w:val="baseline"/>
        <w:rPr>
          <w:sz w:val="22"/>
          <w:szCs w:val="22"/>
        </w:rPr>
      </w:pPr>
    </w:p>
    <w:p w14:paraId="57691DD9" w14:textId="77777777" w:rsidR="00DD0016" w:rsidRPr="00175530" w:rsidRDefault="00DD0016" w:rsidP="00BA6A6C">
      <w:pPr>
        <w:pStyle w:val="Akapitzlist"/>
        <w:numPr>
          <w:ilvl w:val="0"/>
          <w:numId w:val="108"/>
        </w:numPr>
        <w:ind w:left="426" w:hanging="426"/>
        <w:jc w:val="both"/>
        <w:rPr>
          <w:sz w:val="22"/>
          <w:szCs w:val="22"/>
        </w:rPr>
      </w:pPr>
      <w:r w:rsidRPr="00175530">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76AAEB31" w14:textId="77777777" w:rsidR="00DD0016" w:rsidRPr="00175530" w:rsidRDefault="00DD0016" w:rsidP="00BA6A6C">
      <w:pPr>
        <w:pStyle w:val="Akapitzlist"/>
        <w:numPr>
          <w:ilvl w:val="0"/>
          <w:numId w:val="108"/>
        </w:numPr>
        <w:ind w:left="426"/>
        <w:jc w:val="both"/>
        <w:rPr>
          <w:sz w:val="22"/>
          <w:szCs w:val="22"/>
        </w:rPr>
      </w:pPr>
      <w:r w:rsidRPr="00175530">
        <w:rPr>
          <w:sz w:val="22"/>
          <w:szCs w:val="22"/>
        </w:rPr>
        <w:t>Kosztorys robót dodatkowych, zamiennych lub robót zaniechanych winien być zweryfikowany i zaakceptowany przez Zamawiającego.</w:t>
      </w:r>
    </w:p>
    <w:p w14:paraId="160D9D15" w14:textId="77777777" w:rsidR="00DD0016" w:rsidRDefault="00DD0016" w:rsidP="00DD0016">
      <w:pPr>
        <w:jc w:val="both"/>
        <w:rPr>
          <w:color w:val="0070C0"/>
          <w:sz w:val="24"/>
          <w:szCs w:val="24"/>
        </w:rPr>
      </w:pPr>
    </w:p>
    <w:p w14:paraId="234FDFDC" w14:textId="77777777" w:rsidR="00DD0016" w:rsidRPr="000D7A7D" w:rsidRDefault="00DD0016" w:rsidP="00DD0016">
      <w:pPr>
        <w:pStyle w:val="Akapitzlist"/>
        <w:numPr>
          <w:ilvl w:val="0"/>
          <w:numId w:val="33"/>
        </w:numPr>
        <w:jc w:val="both"/>
        <w:rPr>
          <w:b/>
          <w:bCs/>
        </w:rPr>
      </w:pPr>
      <w:bookmarkStart w:id="112" w:name="_Toc67292103"/>
      <w:bookmarkStart w:id="113" w:name="_Hlk67824256"/>
      <w:bookmarkEnd w:id="106"/>
      <w:bookmarkEnd w:id="109"/>
      <w:r w:rsidRPr="00A96B0E">
        <w:rPr>
          <w:b/>
          <w:bCs/>
        </w:rPr>
        <w:t xml:space="preserve">Obowiązki </w:t>
      </w:r>
      <w:r>
        <w:rPr>
          <w:b/>
          <w:bCs/>
        </w:rPr>
        <w:t>Wykonawcy</w:t>
      </w:r>
      <w:bookmarkEnd w:id="112"/>
      <w:r>
        <w:rPr>
          <w:b/>
          <w:bCs/>
        </w:rPr>
        <w:t>:</w:t>
      </w:r>
      <w:bookmarkEnd w:id="113"/>
    </w:p>
    <w:p w14:paraId="4A4BBB5C" w14:textId="77777777" w:rsidR="00DD0016" w:rsidRPr="0087331B" w:rsidRDefault="00DD0016" w:rsidP="00B5105C">
      <w:pPr>
        <w:pStyle w:val="Akapitzlist"/>
        <w:numPr>
          <w:ilvl w:val="0"/>
          <w:numId w:val="90"/>
        </w:numPr>
        <w:ind w:left="426" w:hanging="284"/>
        <w:jc w:val="both"/>
        <w:rPr>
          <w:sz w:val="22"/>
          <w:szCs w:val="22"/>
        </w:rPr>
      </w:pPr>
      <w:bookmarkStart w:id="114" w:name="_Hlk107379690"/>
      <w:r w:rsidRPr="0087331B">
        <w:rPr>
          <w:sz w:val="22"/>
          <w:szCs w:val="22"/>
        </w:rPr>
        <w:t>Wykonawca na podstawie przedmiaru dołączonego do SWZ sporządzi szczegółow</w:t>
      </w:r>
      <w:r>
        <w:rPr>
          <w:sz w:val="22"/>
          <w:szCs w:val="22"/>
        </w:rPr>
        <w:t>y kosztorys</w:t>
      </w:r>
      <w:r w:rsidRPr="0087331B">
        <w:rPr>
          <w:sz w:val="22"/>
          <w:szCs w:val="22"/>
        </w:rPr>
        <w:t xml:space="preserve"> ceny umownej w części dotyczącej robót stanowiących przedmiot Umowy, która stanowić będzie załącznik do Umowy. Ceny jednostkowe powinny obejmować wszystkie koszty niezbędne do realizacji przedmiotu zamówienia.</w:t>
      </w:r>
    </w:p>
    <w:p w14:paraId="565F9A5A" w14:textId="77777777" w:rsidR="00DD0016" w:rsidRDefault="00DD0016" w:rsidP="00B5105C">
      <w:pPr>
        <w:pStyle w:val="Akapitzlist"/>
        <w:numPr>
          <w:ilvl w:val="0"/>
          <w:numId w:val="90"/>
        </w:numPr>
        <w:ind w:left="426" w:hanging="284"/>
        <w:jc w:val="both"/>
        <w:rPr>
          <w:sz w:val="22"/>
          <w:szCs w:val="22"/>
        </w:rPr>
      </w:pPr>
      <w:r w:rsidRPr="0087331B">
        <w:rPr>
          <w:sz w:val="22"/>
          <w:szCs w:val="22"/>
        </w:rPr>
        <w:t>Wykonawca zobowiązany jest do sporządzenia</w:t>
      </w:r>
      <w:r w:rsidRPr="00831C3E">
        <w:rPr>
          <w:sz w:val="22"/>
          <w:szCs w:val="22"/>
        </w:rPr>
        <w:t xml:space="preserve"> i uzgodnienia z Zamawiającym harmonogramu rzeczowo-finansowego jednoznacznie określającego zakres prac do wykonania w ramach </w:t>
      </w:r>
      <w:r w:rsidRPr="00175530">
        <w:rPr>
          <w:sz w:val="22"/>
          <w:szCs w:val="22"/>
        </w:rPr>
        <w:t xml:space="preserve">zamówienia z podziałem na poszczególne elementy, które mogą stanowić osobny element odbioru częściowego z uwzględnieniem terminów realizacji każdego z tych elementów </w:t>
      </w:r>
      <w:r>
        <w:rPr>
          <w:sz w:val="22"/>
          <w:szCs w:val="22"/>
        </w:rPr>
        <w:t>w </w:t>
      </w:r>
      <w:r w:rsidRPr="00175530">
        <w:rPr>
          <w:sz w:val="22"/>
          <w:szCs w:val="22"/>
        </w:rPr>
        <w:t>układzie miesięcznym. Uzgodniony z Zamawiającym</w:t>
      </w:r>
      <w:r w:rsidRPr="00831C3E">
        <w:rPr>
          <w:sz w:val="22"/>
          <w:szCs w:val="22"/>
        </w:rPr>
        <w:t xml:space="preserve"> harmonogram rzeczowo-finansowy stanowić będzie załącznik do Umowy.</w:t>
      </w:r>
      <w:r>
        <w:rPr>
          <w:sz w:val="22"/>
          <w:szCs w:val="22"/>
        </w:rPr>
        <w:t xml:space="preserve"> </w:t>
      </w:r>
    </w:p>
    <w:bookmarkEnd w:id="114"/>
    <w:p w14:paraId="2CB1580C"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Wykonawca zobowiązany jest do protokolarnego przyjęcia terenu budowy w terminie wyznaczonym przez Zamawiającego.</w:t>
      </w:r>
    </w:p>
    <w:p w14:paraId="2A8B86AC"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Wykonawca zobowiązany jest do terminowego wykonania przedmiotu Umowy.</w:t>
      </w:r>
    </w:p>
    <w:p w14:paraId="45BA44CF"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7506CDAB" w14:textId="77777777" w:rsidR="00DD0016" w:rsidRPr="00831C3E" w:rsidRDefault="00DD0016" w:rsidP="00B5105C">
      <w:pPr>
        <w:numPr>
          <w:ilvl w:val="0"/>
          <w:numId w:val="90"/>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210D1A99" w14:textId="4414890C" w:rsidR="00DD0016" w:rsidRPr="00831C3E" w:rsidRDefault="00DD0016" w:rsidP="00B5105C">
      <w:pPr>
        <w:numPr>
          <w:ilvl w:val="0"/>
          <w:numId w:val="90"/>
        </w:numPr>
        <w:ind w:left="426" w:hanging="284"/>
        <w:jc w:val="both"/>
        <w:rPr>
          <w:b/>
          <w:bCs/>
          <w:sz w:val="22"/>
          <w:szCs w:val="22"/>
        </w:rPr>
      </w:pPr>
      <w:r w:rsidRPr="00831C3E">
        <w:rPr>
          <w:iCs/>
          <w:sz w:val="22"/>
          <w:szCs w:val="22"/>
        </w:rPr>
        <w:lastRenderedPageBreak/>
        <w:t>Przed rozpoczęciem realizacji przedmiotu zamówienia Wykonawca dostarczy kopie potwierdzonych za zgodność z oryginałem dokumentów potwierdzających posiadane kwalifikacje zawodowe/uprawnienia osób kierowanych do wykonania zamówienia.</w:t>
      </w:r>
      <w:r w:rsidRPr="00831C3E">
        <w:rPr>
          <w:i/>
          <w:color w:val="FF0000"/>
          <w:sz w:val="22"/>
          <w:szCs w:val="22"/>
        </w:rPr>
        <w:t xml:space="preserve"> </w:t>
      </w:r>
    </w:p>
    <w:p w14:paraId="4B69BE2F" w14:textId="73A6FAB7" w:rsidR="00DD0016" w:rsidRPr="00527B96" w:rsidRDefault="00DD0016" w:rsidP="00B5105C">
      <w:pPr>
        <w:pStyle w:val="Akapitzlist"/>
        <w:numPr>
          <w:ilvl w:val="0"/>
          <w:numId w:val="90"/>
        </w:numPr>
        <w:ind w:left="426" w:hanging="284"/>
        <w:jc w:val="both"/>
        <w:rPr>
          <w:sz w:val="22"/>
          <w:szCs w:val="22"/>
        </w:rPr>
      </w:pPr>
      <w:r w:rsidRPr="00527B96">
        <w:rPr>
          <w:sz w:val="22"/>
          <w:szCs w:val="22"/>
        </w:rPr>
        <w:t>Wykonawca musi oznaczyć i zabezpieczyć rejon robót oraz zobowiązany jest do zorganizowania i utrzymania placu budowy. Koszty organizacji placu budowy pokrywa w ramach ceny umownej Wykonawca. Wykonawca przejmuje całkowitą odpowiedzialność za plac budowy z chwilą podpisania protokołu przekazania placu budowy</w:t>
      </w:r>
      <w:r w:rsidR="00F800FE">
        <w:rPr>
          <w:sz w:val="22"/>
          <w:szCs w:val="22"/>
        </w:rPr>
        <w:t>.</w:t>
      </w:r>
    </w:p>
    <w:p w14:paraId="32B1E5AB" w14:textId="77777777" w:rsidR="00DD0016" w:rsidRPr="0087331B" w:rsidRDefault="00DD0016" w:rsidP="00B5105C">
      <w:pPr>
        <w:pStyle w:val="Akapitzlist"/>
        <w:numPr>
          <w:ilvl w:val="0"/>
          <w:numId w:val="90"/>
        </w:numPr>
        <w:ind w:left="426" w:hanging="284"/>
        <w:jc w:val="both"/>
        <w:rPr>
          <w:sz w:val="22"/>
          <w:szCs w:val="22"/>
        </w:rPr>
      </w:pPr>
      <w:r w:rsidRPr="00527B96">
        <w:rPr>
          <w:sz w:val="22"/>
          <w:szCs w:val="22"/>
        </w:rPr>
        <w:t xml:space="preserve">Wykonawca zobowiązany jest zawiadomić Zamawiającego kiedy roboty zanikające lub ulegające </w:t>
      </w:r>
      <w:r w:rsidRPr="0087331B">
        <w:rPr>
          <w:sz w:val="22"/>
          <w:szCs w:val="22"/>
        </w:rPr>
        <w:t>zakryciu będą gotowe do zbadania i odbioru.</w:t>
      </w:r>
    </w:p>
    <w:p w14:paraId="6DC4ADBB" w14:textId="77777777" w:rsidR="00DD0016" w:rsidRPr="0087331B" w:rsidRDefault="00DD0016" w:rsidP="00B5105C">
      <w:pPr>
        <w:pStyle w:val="Akapitzlist"/>
        <w:numPr>
          <w:ilvl w:val="0"/>
          <w:numId w:val="90"/>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2D49CC41"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Wykonawca zobowiązany jest pisemnie zawiadomić Zamawiającego o gotowości do przekazania obiektu do odbioru końcowego. Strony dopuszczają zawiadomienia przesyłane w formie elektronicznej.</w:t>
      </w:r>
    </w:p>
    <w:p w14:paraId="032DB40E"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Wykonawca zobowiązany jest do wykonania wszelkich prac towarzyszących niezbędnych dla wykonania zamówienia.</w:t>
      </w:r>
    </w:p>
    <w:p w14:paraId="0B6139C8"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2BF26615"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D42F57C"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5CD053AD" w14:textId="77777777" w:rsidR="00DD0016" w:rsidRPr="00527B96" w:rsidRDefault="00DD0016" w:rsidP="00B5105C">
      <w:pPr>
        <w:pStyle w:val="Akapitzlist"/>
        <w:numPr>
          <w:ilvl w:val="0"/>
          <w:numId w:val="90"/>
        </w:numPr>
        <w:ind w:left="426" w:hanging="284"/>
        <w:jc w:val="both"/>
        <w:rPr>
          <w:sz w:val="22"/>
          <w:szCs w:val="22"/>
        </w:rPr>
      </w:pPr>
      <w:r w:rsidRPr="00527B96">
        <w:rPr>
          <w:sz w:val="22"/>
          <w:szCs w:val="22"/>
        </w:rPr>
        <w:t>Odpowiedzialność za szkody wyrządzone przez Wykonawcę osobom trzecim ponosi Wykonawca.</w:t>
      </w:r>
    </w:p>
    <w:p w14:paraId="3F26E9D4" w14:textId="77777777" w:rsidR="00DD0016" w:rsidRPr="00831C3E" w:rsidRDefault="00DD0016" w:rsidP="00B5105C">
      <w:pPr>
        <w:pStyle w:val="Akapitzlist"/>
        <w:numPr>
          <w:ilvl w:val="0"/>
          <w:numId w:val="90"/>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 </w:t>
      </w:r>
    </w:p>
    <w:p w14:paraId="52E5413B"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40045EC2"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 xml:space="preserve">Kontrolę jakości wykonania robót pełnił będzie ustanowiony przez Zamawiającego Inspektor Nadzoru. Inspektor dokona również kontroli rozliczeń budowy pod względem finansowym. </w:t>
      </w:r>
    </w:p>
    <w:p w14:paraId="02B408A7"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4FBCAFC8"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Wykonawca zobowiązany jest do przestrzegania przepisów prawnych w zakresie ochrony środowiska.</w:t>
      </w:r>
    </w:p>
    <w:p w14:paraId="14B05F95" w14:textId="77777777" w:rsidR="00DD0016" w:rsidRPr="00723255" w:rsidRDefault="00DD0016" w:rsidP="00B5105C">
      <w:pPr>
        <w:pStyle w:val="Akapitzlist"/>
        <w:numPr>
          <w:ilvl w:val="0"/>
          <w:numId w:val="90"/>
        </w:numPr>
        <w:ind w:left="426" w:hanging="284"/>
        <w:jc w:val="both"/>
        <w:rPr>
          <w:sz w:val="22"/>
          <w:szCs w:val="22"/>
        </w:rPr>
      </w:pPr>
      <w:r w:rsidRPr="00723255">
        <w:rPr>
          <w:sz w:val="22"/>
          <w:szCs w:val="22"/>
        </w:rPr>
        <w:t>Wykonawca zobowiązany jest do gospodarowania odpadami powstałymi w trakcie wykonywania remontu w sposób zgodny z obowiązującymi w tym zakresie przepisami oraz gwarantujący poszanowanie środowiska naturalnego.</w:t>
      </w:r>
    </w:p>
    <w:p w14:paraId="4D4F8C07" w14:textId="77777777" w:rsidR="00DD0016" w:rsidRPr="00831C3E" w:rsidRDefault="00DD0016" w:rsidP="00B5105C">
      <w:pPr>
        <w:pStyle w:val="Akapitzlist"/>
        <w:numPr>
          <w:ilvl w:val="0"/>
          <w:numId w:val="90"/>
        </w:numPr>
        <w:ind w:left="426" w:hanging="284"/>
        <w:jc w:val="both"/>
        <w:rPr>
          <w:sz w:val="22"/>
          <w:szCs w:val="22"/>
        </w:rPr>
      </w:pPr>
      <w:r w:rsidRPr="00831C3E">
        <w:rPr>
          <w:sz w:val="22"/>
          <w:szCs w:val="22"/>
        </w:rPr>
        <w:t>Wykonawca jest zobowiązany używać środków transportu do przewozu gruzu wyposażonych w</w:t>
      </w:r>
      <w:r>
        <w:rPr>
          <w:sz w:val="22"/>
          <w:szCs w:val="22"/>
        </w:rPr>
        <w:t> </w:t>
      </w:r>
      <w:r w:rsidRPr="00831C3E">
        <w:rPr>
          <w:sz w:val="22"/>
          <w:szCs w:val="22"/>
        </w:rPr>
        <w:t>zabezpieczenia przed pyleniem.</w:t>
      </w:r>
    </w:p>
    <w:p w14:paraId="7FBBCB85" w14:textId="34DA0E64" w:rsidR="00DD0016" w:rsidRPr="00676871" w:rsidRDefault="00DD0016" w:rsidP="00B5105C">
      <w:pPr>
        <w:pStyle w:val="Akapitzlist"/>
        <w:numPr>
          <w:ilvl w:val="0"/>
          <w:numId w:val="90"/>
        </w:numPr>
        <w:ind w:left="426" w:hanging="284"/>
        <w:jc w:val="both"/>
        <w:rPr>
          <w:sz w:val="22"/>
          <w:szCs w:val="22"/>
        </w:rPr>
      </w:pPr>
      <w:r w:rsidRPr="00831C3E">
        <w:rPr>
          <w:sz w:val="22"/>
          <w:szCs w:val="22"/>
        </w:rPr>
        <w:t xml:space="preserve">Roboty ziemne wykonywane w pobliżu istniejącego uzbrojenia terenu należy prowadzić pod </w:t>
      </w:r>
      <w:r w:rsidRPr="00AC632A">
        <w:rPr>
          <w:sz w:val="22"/>
          <w:szCs w:val="22"/>
        </w:rPr>
        <w:t xml:space="preserve">nadzorem danego gestora </w:t>
      </w:r>
      <w:r w:rsidRPr="00676871">
        <w:rPr>
          <w:sz w:val="22"/>
          <w:szCs w:val="22"/>
        </w:rPr>
        <w:t>sieci</w:t>
      </w:r>
      <w:r w:rsidR="00676871" w:rsidRPr="00676871">
        <w:rPr>
          <w:sz w:val="22"/>
          <w:szCs w:val="22"/>
        </w:rPr>
        <w:t xml:space="preserve"> -</w:t>
      </w:r>
      <w:r w:rsidRPr="00676871">
        <w:rPr>
          <w:sz w:val="22"/>
          <w:szCs w:val="22"/>
        </w:rPr>
        <w:t xml:space="preserve"> </w:t>
      </w:r>
      <w:proofErr w:type="spellStart"/>
      <w:r w:rsidR="00676871" w:rsidRPr="00676871">
        <w:rPr>
          <w:rFonts w:eastAsia="Calibri"/>
          <w:bCs/>
          <w:color w:val="000000"/>
          <w:sz w:val="22"/>
          <w:szCs w:val="22"/>
          <w:lang w:eastAsia="en-US"/>
        </w:rPr>
        <w:t>PGWiR</w:t>
      </w:r>
      <w:proofErr w:type="spellEnd"/>
      <w:r w:rsidR="00676871" w:rsidRPr="00676871">
        <w:rPr>
          <w:rFonts w:eastAsia="Calibri"/>
          <w:bCs/>
          <w:color w:val="000000"/>
          <w:sz w:val="22"/>
          <w:szCs w:val="22"/>
          <w:lang w:eastAsia="en-US"/>
        </w:rPr>
        <w:t> S.A. Jastrzębie Zdrój</w:t>
      </w:r>
      <w:r w:rsidR="00676871" w:rsidRPr="00676871">
        <w:rPr>
          <w:sz w:val="22"/>
          <w:szCs w:val="22"/>
        </w:rPr>
        <w:t>.</w:t>
      </w:r>
    </w:p>
    <w:p w14:paraId="627BAB7E" w14:textId="77777777" w:rsidR="00DD0016" w:rsidRPr="007133EC" w:rsidRDefault="00DD0016" w:rsidP="00B5105C">
      <w:pPr>
        <w:pStyle w:val="Akapitzlist"/>
        <w:numPr>
          <w:ilvl w:val="0"/>
          <w:numId w:val="90"/>
        </w:numPr>
        <w:ind w:left="426" w:hanging="284"/>
        <w:jc w:val="both"/>
        <w:rPr>
          <w:sz w:val="22"/>
          <w:szCs w:val="22"/>
        </w:rPr>
      </w:pPr>
      <w:r w:rsidRPr="007133EC">
        <w:rPr>
          <w:sz w:val="22"/>
          <w:szCs w:val="22"/>
        </w:rPr>
        <w:t xml:space="preserve">W razie potrzeby obsługę geodezyjną dla wykonywanych robót zapewnia Wykonawca. </w:t>
      </w:r>
      <w:r w:rsidRPr="007133EC">
        <w:rPr>
          <w:i/>
          <w:iCs/>
          <w:sz w:val="22"/>
          <w:szCs w:val="22"/>
        </w:rPr>
        <w:t>[jeżeli dotyczy]</w:t>
      </w:r>
    </w:p>
    <w:p w14:paraId="65D8D040" w14:textId="77777777" w:rsidR="00DD0016" w:rsidRPr="007133EC" w:rsidRDefault="00DD0016" w:rsidP="00B5105C">
      <w:pPr>
        <w:pStyle w:val="Akapitzlist"/>
        <w:numPr>
          <w:ilvl w:val="0"/>
          <w:numId w:val="90"/>
        </w:numPr>
        <w:ind w:left="426" w:hanging="284"/>
        <w:jc w:val="both"/>
        <w:rPr>
          <w:sz w:val="22"/>
          <w:szCs w:val="22"/>
        </w:rPr>
      </w:pPr>
      <w:r w:rsidRPr="007133EC">
        <w:rPr>
          <w:sz w:val="22"/>
          <w:szCs w:val="22"/>
        </w:rPr>
        <w:t xml:space="preserve">W przypadku konieczności sporządzenia inwentaryzacji geodezyjnej powykonawczej, koszty i obowiązek wykonania tej usługi spoczywa na Wykonawcy robót.  </w:t>
      </w:r>
      <w:r w:rsidRPr="007133EC">
        <w:rPr>
          <w:i/>
          <w:iCs/>
          <w:sz w:val="22"/>
          <w:szCs w:val="22"/>
        </w:rPr>
        <w:t>[jeżeli dotyczy]</w:t>
      </w:r>
    </w:p>
    <w:p w14:paraId="49BA11B9" w14:textId="77777777" w:rsidR="00DD0016" w:rsidRPr="007133EC" w:rsidRDefault="00DD0016" w:rsidP="00B5105C">
      <w:pPr>
        <w:pStyle w:val="Akapitzlist"/>
        <w:numPr>
          <w:ilvl w:val="0"/>
          <w:numId w:val="90"/>
        </w:numPr>
        <w:ind w:left="426" w:hanging="284"/>
        <w:jc w:val="both"/>
        <w:rPr>
          <w:sz w:val="22"/>
          <w:szCs w:val="22"/>
        </w:rPr>
      </w:pPr>
      <w:r w:rsidRPr="00AC632A">
        <w:rPr>
          <w:sz w:val="22"/>
          <w:szCs w:val="22"/>
        </w:rPr>
        <w:t xml:space="preserve">W przypadku gdy w procesie budowlanym konieczne okaże się posiadanie innych (niż wymagane w SWZ) uprawnień, wykonawca zapewni osoby z wymaganymi </w:t>
      </w:r>
      <w:r w:rsidRPr="007133EC">
        <w:rPr>
          <w:sz w:val="22"/>
          <w:szCs w:val="22"/>
        </w:rPr>
        <w:t xml:space="preserve">uprawnieniami. </w:t>
      </w:r>
      <w:r w:rsidRPr="007133EC">
        <w:rPr>
          <w:i/>
          <w:iCs/>
          <w:sz w:val="22"/>
          <w:szCs w:val="22"/>
        </w:rPr>
        <w:t>[jeżeli dotyczy]</w:t>
      </w:r>
    </w:p>
    <w:p w14:paraId="0246C452" w14:textId="77777777" w:rsidR="00DD0016" w:rsidRPr="007133EC" w:rsidRDefault="00DD0016" w:rsidP="00B5105C">
      <w:pPr>
        <w:pStyle w:val="Akapitzlist"/>
        <w:numPr>
          <w:ilvl w:val="0"/>
          <w:numId w:val="90"/>
        </w:numPr>
        <w:ind w:left="426" w:hanging="284"/>
        <w:jc w:val="both"/>
        <w:rPr>
          <w:sz w:val="22"/>
          <w:szCs w:val="22"/>
        </w:rPr>
      </w:pPr>
      <w:r w:rsidRPr="007133EC">
        <w:rPr>
          <w:sz w:val="22"/>
          <w:szCs w:val="22"/>
        </w:rPr>
        <w:t>Urządzenia i sprzęt użyty do wykonania przedmiotu zamówienia musi posiadać dopuszczenia do stosowania przy wykonywaniu robót budowlanych.</w:t>
      </w:r>
    </w:p>
    <w:p w14:paraId="6FE636A8" w14:textId="77777777" w:rsidR="00DD0016" w:rsidRPr="007133EC" w:rsidRDefault="00DD0016" w:rsidP="00B5105C">
      <w:pPr>
        <w:pStyle w:val="Akapitzlist"/>
        <w:numPr>
          <w:ilvl w:val="0"/>
          <w:numId w:val="90"/>
        </w:numPr>
        <w:ind w:left="426" w:hanging="284"/>
        <w:jc w:val="both"/>
        <w:rPr>
          <w:sz w:val="22"/>
          <w:szCs w:val="22"/>
        </w:rPr>
      </w:pPr>
      <w:r w:rsidRPr="007133EC">
        <w:rPr>
          <w:sz w:val="22"/>
          <w:szCs w:val="22"/>
        </w:rPr>
        <w:lastRenderedPageBreak/>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r w:rsidRPr="007133EC">
        <w:rPr>
          <w:i/>
          <w:iCs/>
          <w:sz w:val="22"/>
          <w:szCs w:val="22"/>
        </w:rPr>
        <w:t>[jeżeli dotyczy]</w:t>
      </w:r>
    </w:p>
    <w:p w14:paraId="6DCBC610" w14:textId="77777777" w:rsidR="00DD0016" w:rsidRDefault="00DD0016" w:rsidP="00B5105C">
      <w:pPr>
        <w:pStyle w:val="Akapitzlist"/>
        <w:numPr>
          <w:ilvl w:val="0"/>
          <w:numId w:val="90"/>
        </w:numPr>
        <w:ind w:left="426" w:hanging="284"/>
        <w:jc w:val="both"/>
        <w:rPr>
          <w:sz w:val="22"/>
          <w:szCs w:val="22"/>
        </w:rPr>
      </w:pPr>
      <w:r w:rsidRPr="00AC632A">
        <w:rPr>
          <w:sz w:val="22"/>
          <w:szCs w:val="22"/>
        </w:rPr>
        <w:t>Wykonawca przekaże Zamawiającemu kompletną dokumentację</w:t>
      </w:r>
      <w:r w:rsidRPr="00831C3E">
        <w:rPr>
          <w:sz w:val="22"/>
          <w:szCs w:val="22"/>
        </w:rPr>
        <w:t xml:space="preserve"> powykonawczą z wszystkimi wymaganymi dokumentami odbiorowymi tj. m.in. protokołem z prób i badań (jeśli są niezbędne), certyfikatami zgodności, atestami dla zastosowanych materiałów i wyrobów, kartami odpadów.</w:t>
      </w:r>
    </w:p>
    <w:p w14:paraId="3D7A4E78" w14:textId="77777777" w:rsidR="00DD0016" w:rsidRPr="00E269DC" w:rsidRDefault="00DD0016" w:rsidP="00B5105C">
      <w:pPr>
        <w:widowControl w:val="0"/>
        <w:numPr>
          <w:ilvl w:val="0"/>
          <w:numId w:val="90"/>
        </w:numPr>
        <w:adjustRightInd w:val="0"/>
        <w:ind w:left="426" w:right="-108" w:hanging="284"/>
        <w:jc w:val="both"/>
        <w:textAlignment w:val="baseline"/>
        <w:rPr>
          <w:bCs/>
          <w:sz w:val="22"/>
          <w:szCs w:val="22"/>
          <w:u w:val="single"/>
        </w:rPr>
      </w:pPr>
      <w:r w:rsidRPr="00E269DC">
        <w:rPr>
          <w:sz w:val="22"/>
          <w:szCs w:val="22"/>
        </w:rPr>
        <w:t xml:space="preserve">Roboty dotyczące realizacji przedmiotowego zadania należy prowadzić w oparciu o opracowaną przez firmę UM Usługi Menadżerskie Lip Eugeniusz dokumentację techniczną oraz warunkami pozwolenia na budowę. </w:t>
      </w:r>
    </w:p>
    <w:p w14:paraId="182138C6" w14:textId="77777777" w:rsidR="00DD0016" w:rsidRPr="00E269DC" w:rsidRDefault="00DD0016" w:rsidP="00B5105C">
      <w:pPr>
        <w:widowControl w:val="0"/>
        <w:numPr>
          <w:ilvl w:val="0"/>
          <w:numId w:val="90"/>
        </w:numPr>
        <w:tabs>
          <w:tab w:val="num" w:pos="0"/>
        </w:tabs>
        <w:adjustRightInd w:val="0"/>
        <w:ind w:left="426" w:right="-108" w:hanging="284"/>
        <w:jc w:val="both"/>
        <w:textAlignment w:val="baseline"/>
        <w:rPr>
          <w:bCs/>
          <w:sz w:val="22"/>
          <w:szCs w:val="22"/>
          <w:u w:val="single"/>
        </w:rPr>
      </w:pPr>
      <w:r w:rsidRPr="00E269DC">
        <w:rPr>
          <w:sz w:val="22"/>
          <w:szCs w:val="22"/>
        </w:rPr>
        <w:t xml:space="preserve">Roboty należy prowadzić zgodnie z instrukcją bezpiecznego wykonywania robót budowlanych opracowaną przez Wykonawcę i zatwierdzoną przez DT-J. </w:t>
      </w:r>
    </w:p>
    <w:p w14:paraId="4D8BBBFA" w14:textId="77777777" w:rsidR="00DD0016" w:rsidRPr="00E269DC" w:rsidRDefault="00DD0016" w:rsidP="00B5105C">
      <w:pPr>
        <w:widowControl w:val="0"/>
        <w:numPr>
          <w:ilvl w:val="0"/>
          <w:numId w:val="90"/>
        </w:numPr>
        <w:tabs>
          <w:tab w:val="num" w:pos="0"/>
        </w:tabs>
        <w:adjustRightInd w:val="0"/>
        <w:ind w:left="426" w:right="-108" w:hanging="284"/>
        <w:jc w:val="both"/>
        <w:textAlignment w:val="baseline"/>
        <w:rPr>
          <w:bCs/>
          <w:sz w:val="22"/>
          <w:szCs w:val="22"/>
          <w:u w:val="single"/>
        </w:rPr>
      </w:pPr>
      <w:r w:rsidRPr="00E269DC">
        <w:rPr>
          <w:sz w:val="22"/>
          <w:szCs w:val="22"/>
        </w:rPr>
        <w:t xml:space="preserve">Wykonawca musi posiadać odpowiedni sprzęt i narzędzia spełniające wymagania obowiązujących przepisów do realizacji zamówienia. </w:t>
      </w:r>
    </w:p>
    <w:p w14:paraId="04B73A91" w14:textId="77777777" w:rsidR="00DD0016" w:rsidRPr="00327DD5" w:rsidRDefault="00DD0016" w:rsidP="00B5105C">
      <w:pPr>
        <w:widowControl w:val="0"/>
        <w:numPr>
          <w:ilvl w:val="0"/>
          <w:numId w:val="90"/>
        </w:numPr>
        <w:tabs>
          <w:tab w:val="num" w:pos="0"/>
        </w:tabs>
        <w:adjustRightInd w:val="0"/>
        <w:ind w:left="426" w:right="-108" w:hanging="284"/>
        <w:jc w:val="both"/>
        <w:textAlignment w:val="baseline"/>
        <w:rPr>
          <w:bCs/>
          <w:sz w:val="22"/>
          <w:szCs w:val="22"/>
          <w:u w:val="single"/>
        </w:rPr>
      </w:pPr>
      <w:r w:rsidRPr="00E269DC">
        <w:rPr>
          <w:sz w:val="22"/>
          <w:szCs w:val="22"/>
        </w:rPr>
        <w:t>Wykonawca musi zapewnić kierownictwo i dozór posiadający kwalifikacje zgodne z Prawem Budowlanym oraz nadzór i kontrolę w zakresie bezpieczeństwa i higieny pracy, stosownie do Rozporządzenia Rady Ministrów z dnia 02.09.1997 r. w sprawie ogólnych przepisów bezpieczeństwa i higieny pracy oraz dysponować pracownikami posiadającymi niezbędne uprawnienia (np</w:t>
      </w:r>
      <w:r w:rsidRPr="00E269DC">
        <w:rPr>
          <w:b/>
          <w:sz w:val="22"/>
          <w:szCs w:val="22"/>
        </w:rPr>
        <w:t xml:space="preserve">. </w:t>
      </w:r>
      <w:r w:rsidRPr="00E269DC">
        <w:rPr>
          <w:sz w:val="22"/>
          <w:szCs w:val="22"/>
        </w:rPr>
        <w:t>obsługi maszyn, urządzeń itp.) oraz upoważnienia wydane przez KRZG i kwalifikacje do wykonania przedmiotu zamówienia.</w:t>
      </w:r>
    </w:p>
    <w:p w14:paraId="044E90DD" w14:textId="77777777" w:rsidR="00DD0016" w:rsidRPr="00AC632A" w:rsidRDefault="00DD0016" w:rsidP="00B5105C">
      <w:pPr>
        <w:widowControl w:val="0"/>
        <w:numPr>
          <w:ilvl w:val="0"/>
          <w:numId w:val="90"/>
        </w:numPr>
        <w:tabs>
          <w:tab w:val="num" w:pos="0"/>
        </w:tabs>
        <w:adjustRightInd w:val="0"/>
        <w:ind w:left="426" w:right="-108" w:hanging="284"/>
        <w:jc w:val="both"/>
        <w:textAlignment w:val="baseline"/>
        <w:rPr>
          <w:bCs/>
          <w:sz w:val="22"/>
          <w:szCs w:val="22"/>
          <w:u w:val="single"/>
        </w:rPr>
      </w:pPr>
      <w:r w:rsidRPr="00AC632A">
        <w:rPr>
          <w:sz w:val="22"/>
          <w:szCs w:val="22"/>
        </w:rPr>
        <w:t xml:space="preserve">Wykonawca musi zapewnić co najmniej jedną osobę na </w:t>
      </w:r>
      <w:r w:rsidRPr="00AC632A">
        <w:rPr>
          <w:color w:val="000000" w:themeColor="text1"/>
          <w:sz w:val="22"/>
          <w:szCs w:val="22"/>
        </w:rPr>
        <w:t>stanowisko brygadzisty</w:t>
      </w:r>
      <w:r w:rsidRPr="00AC632A">
        <w:rPr>
          <w:sz w:val="22"/>
          <w:szCs w:val="22"/>
        </w:rPr>
        <w:t xml:space="preserve"> robót budowlanych.</w:t>
      </w:r>
    </w:p>
    <w:p w14:paraId="55182D00" w14:textId="77777777" w:rsidR="00DD0016" w:rsidRPr="00E269DC" w:rsidRDefault="00DD0016" w:rsidP="00B5105C">
      <w:pPr>
        <w:widowControl w:val="0"/>
        <w:numPr>
          <w:ilvl w:val="0"/>
          <w:numId w:val="90"/>
        </w:numPr>
        <w:tabs>
          <w:tab w:val="left" w:pos="993"/>
        </w:tabs>
        <w:adjustRightInd w:val="0"/>
        <w:ind w:left="426" w:hanging="284"/>
        <w:jc w:val="both"/>
        <w:textAlignment w:val="baseline"/>
        <w:rPr>
          <w:bCs/>
          <w:sz w:val="22"/>
          <w:szCs w:val="22"/>
          <w:u w:val="single"/>
        </w:rPr>
      </w:pPr>
      <w:r w:rsidRPr="00E269DC">
        <w:rPr>
          <w:sz w:val="22"/>
          <w:szCs w:val="22"/>
        </w:rPr>
        <w:t>Wykonawca musi dysponować pracownikami posiadającymi ważne badania lekarskie i psychotechniczne potwierdzające zdolność do pracy.</w:t>
      </w:r>
    </w:p>
    <w:p w14:paraId="1B83341E" w14:textId="77777777" w:rsidR="00DD0016" w:rsidRPr="00E269DC" w:rsidRDefault="00DD0016" w:rsidP="00B5105C">
      <w:pPr>
        <w:widowControl w:val="0"/>
        <w:numPr>
          <w:ilvl w:val="0"/>
          <w:numId w:val="90"/>
        </w:numPr>
        <w:tabs>
          <w:tab w:val="left" w:pos="993"/>
        </w:tabs>
        <w:adjustRightInd w:val="0"/>
        <w:ind w:left="426" w:hanging="284"/>
        <w:jc w:val="both"/>
        <w:textAlignment w:val="baseline"/>
        <w:rPr>
          <w:bCs/>
          <w:sz w:val="22"/>
          <w:szCs w:val="22"/>
          <w:u w:val="single"/>
        </w:rPr>
      </w:pPr>
      <w:r w:rsidRPr="00E269DC">
        <w:rPr>
          <w:sz w:val="22"/>
          <w:szCs w:val="22"/>
        </w:rPr>
        <w:t xml:space="preserve">Wykonawca musi zapewnić wyposażenie załogi w odzież ochronną z naniesionym emblematami (nazwa firmy). </w:t>
      </w:r>
    </w:p>
    <w:p w14:paraId="13731195"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bCs/>
          <w:sz w:val="22"/>
          <w:szCs w:val="22"/>
          <w:lang w:eastAsia="en-US"/>
        </w:rPr>
      </w:pPr>
      <w:r w:rsidRPr="00E269DC">
        <w:rPr>
          <w:rFonts w:eastAsia="Calibri"/>
          <w:sz w:val="22"/>
          <w:szCs w:val="22"/>
          <w:lang w:eastAsia="en-US"/>
        </w:rPr>
        <w:t xml:space="preserve">Wykonawca dostarczy i zabuduje maszyny, urządzenia oraz sprzęt pomocniczy niezbędne do realizacji zamówienia (koszty należy uwzględnić w ofercie cenowej). Za zastosowanie maszyn, urządzeń oraz sprzętu pomocniczego zgodnie z obowiązującymi przepisami odpowiada Wykonawca. </w:t>
      </w:r>
    </w:p>
    <w:p w14:paraId="40763AD3"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bCs/>
          <w:sz w:val="22"/>
          <w:szCs w:val="22"/>
          <w:lang w:eastAsia="en-US"/>
        </w:rPr>
      </w:pPr>
      <w:r w:rsidRPr="00E269DC">
        <w:rPr>
          <w:rFonts w:eastAsia="Calibri"/>
          <w:sz w:val="22"/>
          <w:szCs w:val="22"/>
          <w:lang w:eastAsia="en-US"/>
        </w:rPr>
        <w:t xml:space="preserve"> Uzyskanie zezwoleń lub ewentualnych odstępstw potrzebnych do realizacji przedmiotowych zadań jest w gestii Wykonawcy, w tym: uzyskanie pozwoleń wydawanych przez Urząd Dozoru Technicznego wraz z opracowaniem niezbędnych dokumentów i uzgodnieniami. </w:t>
      </w:r>
    </w:p>
    <w:p w14:paraId="12BB8540"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bCs/>
          <w:sz w:val="22"/>
          <w:szCs w:val="22"/>
          <w:lang w:eastAsia="en-US"/>
        </w:rPr>
      </w:pPr>
      <w:r w:rsidRPr="00E269DC">
        <w:rPr>
          <w:rFonts w:eastAsia="Calibri"/>
          <w:sz w:val="22"/>
          <w:szCs w:val="22"/>
          <w:lang w:eastAsia="en-US"/>
        </w:rPr>
        <w:t xml:space="preserve"> Wykonawca przed przystąpieniem do realizacji zadania musi przekazać Zamawiającemu kopię decyzji zatwierdzającej program gospodarowania wytwarzanymi przez siebie odpadami oraz </w:t>
      </w:r>
      <w:bookmarkStart w:id="115" w:name="_Hlk120532859"/>
      <w:r w:rsidRPr="00E269DC">
        <w:rPr>
          <w:rFonts w:eastAsia="Calibri"/>
          <w:sz w:val="22"/>
          <w:szCs w:val="22"/>
          <w:lang w:eastAsia="en-US"/>
        </w:rPr>
        <w:t>wpis do rejestru podmiotów wprowadzających produkty, produkty w opakowaniach i gospodarujących odpadami (BDO) w zakresie transportu odpadów zgodnie z ustawą z dnia 14.12.2012 o odpadach</w:t>
      </w:r>
      <w:bookmarkEnd w:id="115"/>
      <w:r w:rsidRPr="00E269DC">
        <w:rPr>
          <w:rFonts w:eastAsia="Calibri"/>
          <w:sz w:val="22"/>
          <w:szCs w:val="22"/>
          <w:lang w:eastAsia="en-US"/>
        </w:rPr>
        <w:t>.</w:t>
      </w:r>
    </w:p>
    <w:p w14:paraId="3EF39E80"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bCs/>
          <w:sz w:val="22"/>
          <w:szCs w:val="22"/>
          <w:lang w:eastAsia="en-US"/>
        </w:rPr>
      </w:pPr>
      <w:r w:rsidRPr="00E269DC">
        <w:rPr>
          <w:rFonts w:eastAsia="Calibri"/>
          <w:sz w:val="22"/>
          <w:szCs w:val="22"/>
          <w:lang w:eastAsia="en-US"/>
        </w:rPr>
        <w:t>Wykonawca przed przystąpieniem do realizacji zadania przedstawi do akceptacji Zamawiającemu harmonogram prac.</w:t>
      </w:r>
    </w:p>
    <w:p w14:paraId="23145B76"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bCs/>
          <w:sz w:val="22"/>
          <w:szCs w:val="22"/>
          <w:lang w:eastAsia="en-US"/>
        </w:rPr>
      </w:pPr>
      <w:r w:rsidRPr="00E269DC">
        <w:rPr>
          <w:rFonts w:eastAsia="Calibri"/>
          <w:sz w:val="22"/>
          <w:szCs w:val="22"/>
          <w:lang w:eastAsia="en-US"/>
        </w:rPr>
        <w:t xml:space="preserve"> Zamawiający dopuszcza możliwość zastosowania równoważnych maszyn, urządzeń lub rozwiązań technicznych w stosunku do określonych w dokumentacji technicznej. Zastosowane urządzenia, maszyny i rozwiązania techniczne:</w:t>
      </w:r>
    </w:p>
    <w:p w14:paraId="5F0571DE" w14:textId="77777777" w:rsidR="00DD0016" w:rsidRPr="00E269DC" w:rsidRDefault="00DD0016" w:rsidP="00B5105C">
      <w:pPr>
        <w:pStyle w:val="Akapitzlist"/>
        <w:widowControl w:val="0"/>
        <w:numPr>
          <w:ilvl w:val="0"/>
          <w:numId w:val="97"/>
        </w:numPr>
        <w:tabs>
          <w:tab w:val="left" w:pos="426"/>
        </w:tabs>
        <w:adjustRightInd w:val="0"/>
        <w:jc w:val="both"/>
        <w:textAlignment w:val="baseline"/>
        <w:rPr>
          <w:sz w:val="22"/>
          <w:szCs w:val="22"/>
        </w:rPr>
      </w:pPr>
      <w:r w:rsidRPr="00E269DC">
        <w:rPr>
          <w:sz w:val="22"/>
          <w:szCs w:val="22"/>
        </w:rPr>
        <w:t>muszą posiadać wymagane opinie, zezwolenia, dopuszczenia do eksploatacji (użytkowania) zgodnie z obowiązującymi przepisami,</w:t>
      </w:r>
    </w:p>
    <w:p w14:paraId="6EEE2DBC" w14:textId="77777777" w:rsidR="00DD0016" w:rsidRPr="00E269DC" w:rsidRDefault="00DD0016" w:rsidP="00B5105C">
      <w:pPr>
        <w:pStyle w:val="Akapitzlist"/>
        <w:widowControl w:val="0"/>
        <w:numPr>
          <w:ilvl w:val="0"/>
          <w:numId w:val="97"/>
        </w:numPr>
        <w:tabs>
          <w:tab w:val="left" w:pos="426"/>
        </w:tabs>
        <w:adjustRightInd w:val="0"/>
        <w:jc w:val="both"/>
        <w:textAlignment w:val="baseline"/>
        <w:rPr>
          <w:sz w:val="22"/>
          <w:szCs w:val="22"/>
        </w:rPr>
      </w:pPr>
      <w:r w:rsidRPr="00E269DC">
        <w:rPr>
          <w:sz w:val="22"/>
          <w:szCs w:val="22"/>
        </w:rPr>
        <w:t>muszą charakteryzować się nie gorszymi parametrami jak maszyny, urządzenia i rozwiązania zastosowane w dokumentacji technicznej.</w:t>
      </w:r>
    </w:p>
    <w:p w14:paraId="425D6834" w14:textId="77777777" w:rsidR="00DD0016" w:rsidRPr="00E269DC" w:rsidRDefault="00DD0016" w:rsidP="00DD0016">
      <w:pPr>
        <w:widowControl w:val="0"/>
        <w:tabs>
          <w:tab w:val="left" w:pos="426"/>
        </w:tabs>
        <w:adjustRightInd w:val="0"/>
        <w:ind w:left="426"/>
        <w:jc w:val="both"/>
        <w:textAlignment w:val="baseline"/>
        <w:rPr>
          <w:sz w:val="22"/>
          <w:szCs w:val="22"/>
        </w:rPr>
      </w:pPr>
      <w:r w:rsidRPr="00E269DC">
        <w:rPr>
          <w:sz w:val="22"/>
          <w:szCs w:val="22"/>
        </w:rPr>
        <w:t xml:space="preserve">Jednocześnie Wykonawca winien wskazać w ofercie dla których urządzeń, maszyn lub rozwiązań zastosuje urządzenia, maszyny lub rozwiązania równoważne.  </w:t>
      </w:r>
    </w:p>
    <w:p w14:paraId="147363BE" w14:textId="77777777" w:rsidR="00DD0016" w:rsidRPr="00E269DC" w:rsidRDefault="00DD0016" w:rsidP="00B5105C">
      <w:pPr>
        <w:widowControl w:val="0"/>
        <w:numPr>
          <w:ilvl w:val="0"/>
          <w:numId w:val="90"/>
        </w:numPr>
        <w:tabs>
          <w:tab w:val="left" w:pos="426"/>
        </w:tabs>
        <w:adjustRightInd w:val="0"/>
        <w:ind w:left="426" w:hanging="284"/>
        <w:contextualSpacing/>
        <w:jc w:val="both"/>
        <w:textAlignment w:val="baseline"/>
        <w:rPr>
          <w:rFonts w:eastAsia="Calibri"/>
          <w:sz w:val="22"/>
          <w:szCs w:val="22"/>
          <w:lang w:eastAsia="en-US"/>
        </w:rPr>
      </w:pPr>
      <w:r w:rsidRPr="00E269DC">
        <w:rPr>
          <w:rFonts w:eastAsia="Calibri"/>
          <w:sz w:val="22"/>
          <w:szCs w:val="22"/>
          <w:lang w:eastAsia="en-US"/>
        </w:rPr>
        <w:t>Inne wymagane przez Zamawiającego warunki wykonywania w/w zadania:</w:t>
      </w:r>
    </w:p>
    <w:p w14:paraId="29C62320"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t>Zamawiający wymaga, aby wszystkie zaoferowane przez Wykonawcę do wykonania robót materiały/wyroby, będące przedmiotem zamówienia były fabrycznie nowe, z produkcji bieżącej, posiadały odpowiednie aprobaty techniczne i deklaracje zgodności oraz inne niezbędne dokumenty,</w:t>
      </w:r>
    </w:p>
    <w:p w14:paraId="313E57D2"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lastRenderedPageBreak/>
        <w:t>Wykonawca zobowiązany jest do konsultowania z Zamawiającym jakichkolwiek wątpliwości, w tym wszelkich zmian i nieścisłości,</w:t>
      </w:r>
    </w:p>
    <w:p w14:paraId="3FBBDAEC"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t>Zamawiający umożliwia przeprowadzenie wizji lokalnej miejsca, gdzie mają być prowadzone prace montażowe objęte przedmiotem zamówienia i zapoznania się w sposób szczegółowy ze stanem istniejącym, Wizja może być przeprowadzona po uprzednim ustaleniu z Zmawiającym jej terminu,</w:t>
      </w:r>
    </w:p>
    <w:p w14:paraId="24CA5C17"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t>Wykonawca wykona wszelkie badania i próby a także pomiary powykonawcze w zakresie koniecznym do odbioru końcowego robót i przekazania obiektu do eksploatacji (protokoły pomiarów badań i sprawdzeń oraz inne wynikłe podczas realizacji robót budowlanych),</w:t>
      </w:r>
    </w:p>
    <w:p w14:paraId="023B955B"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t>Wykonawca zgłosi Zamawiającemu, przed zasypaniem, wszelkie obiekty liniowe do odbioru robót zanikowych,</w:t>
      </w:r>
    </w:p>
    <w:p w14:paraId="42DD83F9" w14:textId="77777777" w:rsidR="00DD0016" w:rsidRPr="00E269DC" w:rsidRDefault="00DD0016" w:rsidP="00B5105C">
      <w:pPr>
        <w:pStyle w:val="Akapitzlist"/>
        <w:widowControl w:val="0"/>
        <w:numPr>
          <w:ilvl w:val="0"/>
          <w:numId w:val="98"/>
        </w:numPr>
        <w:tabs>
          <w:tab w:val="left" w:pos="426"/>
        </w:tabs>
        <w:adjustRightInd w:val="0"/>
        <w:ind w:left="851" w:hanging="425"/>
        <w:jc w:val="both"/>
        <w:textAlignment w:val="baseline"/>
        <w:rPr>
          <w:sz w:val="22"/>
          <w:szCs w:val="22"/>
        </w:rPr>
      </w:pPr>
      <w:r w:rsidRPr="00E269DC">
        <w:rPr>
          <w:sz w:val="22"/>
          <w:szCs w:val="22"/>
        </w:rPr>
        <w:t>Wykonawca uporządkuje teren objęty robotami budowlanymi i przywróci go do stanu pierwotnego.</w:t>
      </w:r>
    </w:p>
    <w:p w14:paraId="471CBEFA" w14:textId="77777777" w:rsidR="00DD0016" w:rsidRPr="00A96B0E" w:rsidRDefault="00DD0016" w:rsidP="00DD0016">
      <w:pPr>
        <w:jc w:val="both"/>
        <w:rPr>
          <w:b/>
          <w:bCs/>
        </w:rPr>
      </w:pPr>
    </w:p>
    <w:p w14:paraId="34D74D4B" w14:textId="77777777" w:rsidR="00DD0016" w:rsidRDefault="00DD0016" w:rsidP="00DD0016">
      <w:pPr>
        <w:pStyle w:val="Akapitzlist"/>
        <w:numPr>
          <w:ilvl w:val="0"/>
          <w:numId w:val="33"/>
        </w:numPr>
        <w:jc w:val="both"/>
        <w:rPr>
          <w:b/>
          <w:bCs/>
        </w:rPr>
      </w:pPr>
      <w:bookmarkStart w:id="116" w:name="_Toc67292104"/>
      <w:bookmarkStart w:id="117" w:name="_Hlk67824277"/>
      <w:r w:rsidRPr="00A96B0E">
        <w:rPr>
          <w:b/>
          <w:bCs/>
        </w:rPr>
        <w:t>Obowiązki Zamawiającego</w:t>
      </w:r>
      <w:bookmarkEnd w:id="116"/>
      <w:r>
        <w:rPr>
          <w:b/>
          <w:bCs/>
        </w:rPr>
        <w:t>:</w:t>
      </w:r>
      <w:r w:rsidRPr="00A96B0E">
        <w:rPr>
          <w:b/>
          <w:bCs/>
        </w:rPr>
        <w:t xml:space="preserve"> </w:t>
      </w:r>
    </w:p>
    <w:p w14:paraId="42BD133B" w14:textId="77777777" w:rsidR="00DD0016" w:rsidRPr="004D037D" w:rsidRDefault="00DD0016" w:rsidP="00B5105C">
      <w:pPr>
        <w:pStyle w:val="Akapitzlist"/>
        <w:numPr>
          <w:ilvl w:val="0"/>
          <w:numId w:val="91"/>
        </w:numPr>
        <w:ind w:left="426" w:hanging="284"/>
        <w:jc w:val="both"/>
        <w:rPr>
          <w:sz w:val="22"/>
          <w:szCs w:val="22"/>
        </w:rPr>
      </w:pPr>
      <w:r w:rsidRPr="004D037D">
        <w:rPr>
          <w:sz w:val="22"/>
          <w:szCs w:val="22"/>
        </w:rPr>
        <w:t>Zamawiający</w:t>
      </w:r>
      <w:r w:rsidRPr="004D037D">
        <w:rPr>
          <w:i/>
          <w:iCs/>
          <w:sz w:val="22"/>
          <w:szCs w:val="22"/>
        </w:rPr>
        <w:t xml:space="preserve"> </w:t>
      </w:r>
      <w:r w:rsidRPr="004D037D">
        <w:rPr>
          <w:sz w:val="22"/>
          <w:szCs w:val="22"/>
        </w:rPr>
        <w:t xml:space="preserve">zobowiązany jest do protokolarnego przekazania plac budowy w terminie określonym w umowie i wskazania miejsca wykonywania robót. </w:t>
      </w:r>
    </w:p>
    <w:p w14:paraId="6A97A83B" w14:textId="77777777" w:rsidR="00DD0016" w:rsidRPr="004D037D" w:rsidRDefault="00DD0016" w:rsidP="00B5105C">
      <w:pPr>
        <w:numPr>
          <w:ilvl w:val="0"/>
          <w:numId w:val="91"/>
        </w:numPr>
        <w:ind w:left="426" w:hanging="284"/>
        <w:jc w:val="both"/>
        <w:rPr>
          <w:sz w:val="22"/>
          <w:szCs w:val="22"/>
        </w:rPr>
      </w:pPr>
      <w:r w:rsidRPr="004D037D">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571DCB8E" w14:textId="77777777" w:rsidR="00DD0016" w:rsidRPr="00207F5B" w:rsidRDefault="00DD0016" w:rsidP="00B5105C">
      <w:pPr>
        <w:numPr>
          <w:ilvl w:val="0"/>
          <w:numId w:val="91"/>
        </w:numPr>
        <w:ind w:left="426" w:hanging="284"/>
        <w:jc w:val="both"/>
        <w:rPr>
          <w:sz w:val="22"/>
          <w:szCs w:val="22"/>
        </w:rPr>
      </w:pPr>
      <w:r w:rsidRPr="004D037D">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D16E48C" w14:textId="77777777" w:rsidR="00DD0016" w:rsidRPr="00207F5B" w:rsidRDefault="00DD0016" w:rsidP="00B5105C">
      <w:pPr>
        <w:numPr>
          <w:ilvl w:val="0"/>
          <w:numId w:val="91"/>
        </w:numPr>
        <w:ind w:left="426" w:hanging="284"/>
        <w:jc w:val="both"/>
        <w:rPr>
          <w:sz w:val="22"/>
          <w:szCs w:val="22"/>
        </w:rPr>
      </w:pPr>
      <w:r w:rsidRPr="00207F5B">
        <w:rPr>
          <w:sz w:val="22"/>
          <w:szCs w:val="22"/>
        </w:rPr>
        <w:t>Zamawiający ustanowi inspektora nadzoru inwestorskiego zgodnie z decyzją nr 1396/6740/2021 z 12 października 2021r. zatwierdzającej projekt budowlany i udzielającej pozwolenia na budowę wydanej przez Prezydenta Miasta Rybnika.</w:t>
      </w:r>
    </w:p>
    <w:p w14:paraId="624AA028" w14:textId="77777777" w:rsidR="00DD0016" w:rsidRPr="004D037D" w:rsidRDefault="00DD0016" w:rsidP="00DD0016">
      <w:pPr>
        <w:ind w:left="426"/>
        <w:jc w:val="both"/>
        <w:rPr>
          <w:sz w:val="22"/>
          <w:szCs w:val="22"/>
        </w:rPr>
      </w:pPr>
    </w:p>
    <w:p w14:paraId="63EEFB71" w14:textId="77777777" w:rsidR="00DD0016" w:rsidRPr="00A96B0E" w:rsidRDefault="00DD0016" w:rsidP="00DD0016">
      <w:pPr>
        <w:pStyle w:val="Akapitzlist"/>
        <w:numPr>
          <w:ilvl w:val="0"/>
          <w:numId w:val="33"/>
        </w:numPr>
        <w:jc w:val="both"/>
        <w:rPr>
          <w:b/>
          <w:bCs/>
        </w:rPr>
      </w:pPr>
      <w:r w:rsidRPr="00A96B0E">
        <w:rPr>
          <w:b/>
          <w:bCs/>
        </w:rPr>
        <w:t>Gwarancja i postępowanie reklamacyjne</w:t>
      </w:r>
      <w:r>
        <w:rPr>
          <w:b/>
          <w:bCs/>
        </w:rPr>
        <w:t>:</w:t>
      </w:r>
      <w:r w:rsidRPr="00A96B0E">
        <w:rPr>
          <w:b/>
          <w:bCs/>
        </w:rPr>
        <w:t xml:space="preserve"> </w:t>
      </w:r>
    </w:p>
    <w:p w14:paraId="623100E1" w14:textId="77777777" w:rsidR="00DD0016" w:rsidRPr="00A27131" w:rsidRDefault="00DD0016" w:rsidP="00DD0016">
      <w:pPr>
        <w:pStyle w:val="Akapitzlist"/>
        <w:spacing w:before="120" w:after="120"/>
        <w:jc w:val="both"/>
        <w:rPr>
          <w:sz w:val="22"/>
          <w:szCs w:val="22"/>
        </w:rPr>
      </w:pPr>
      <w:r w:rsidRPr="00D27DE9">
        <w:rPr>
          <w:sz w:val="22"/>
          <w:szCs w:val="22"/>
        </w:rPr>
        <w:t>Określon</w:t>
      </w:r>
      <w:r>
        <w:rPr>
          <w:sz w:val="22"/>
          <w:szCs w:val="22"/>
        </w:rPr>
        <w:t>a</w:t>
      </w:r>
      <w:r w:rsidRPr="00D27DE9">
        <w:rPr>
          <w:sz w:val="22"/>
          <w:szCs w:val="22"/>
        </w:rPr>
        <w:t xml:space="preserve"> w Załączniku nr 5 do SWZ – Istotne postanowienia </w:t>
      </w:r>
      <w:r w:rsidRPr="00A27131">
        <w:rPr>
          <w:sz w:val="22"/>
          <w:szCs w:val="22"/>
        </w:rPr>
        <w:t>umowy w §6.</w:t>
      </w:r>
    </w:p>
    <w:p w14:paraId="0CFBA7FC" w14:textId="77777777" w:rsidR="00DD0016" w:rsidRPr="00A27131" w:rsidRDefault="00DD0016" w:rsidP="00DD0016">
      <w:pPr>
        <w:pStyle w:val="Akapitzlist"/>
        <w:spacing w:before="120" w:after="120"/>
        <w:jc w:val="both"/>
        <w:rPr>
          <w:sz w:val="22"/>
          <w:szCs w:val="22"/>
        </w:rPr>
      </w:pPr>
    </w:p>
    <w:p w14:paraId="2D6825C5" w14:textId="77777777" w:rsidR="00DD0016" w:rsidRPr="00A27131" w:rsidRDefault="00DD0016" w:rsidP="00DD0016">
      <w:pPr>
        <w:pStyle w:val="Akapitzlist"/>
        <w:numPr>
          <w:ilvl w:val="0"/>
          <w:numId w:val="33"/>
        </w:numPr>
        <w:spacing w:before="120" w:after="120"/>
        <w:jc w:val="both"/>
        <w:rPr>
          <w:b/>
          <w:bCs/>
        </w:rPr>
      </w:pPr>
      <w:bookmarkStart w:id="118" w:name="_Toc67292096"/>
      <w:bookmarkEnd w:id="117"/>
      <w:r w:rsidRPr="00A27131">
        <w:rPr>
          <w:b/>
          <w:bCs/>
        </w:rPr>
        <w:t>Forma zatrudnienia osób realizujących zamówienie</w:t>
      </w:r>
      <w:bookmarkEnd w:id="118"/>
      <w:r w:rsidRPr="00A27131">
        <w:rPr>
          <w:b/>
          <w:bCs/>
        </w:rPr>
        <w:t>:</w:t>
      </w:r>
    </w:p>
    <w:p w14:paraId="21B31972" w14:textId="64F85223" w:rsidR="007F63D9" w:rsidRDefault="00DD0016" w:rsidP="0066349D">
      <w:pPr>
        <w:pStyle w:val="Akapitzlist"/>
        <w:jc w:val="both"/>
        <w:rPr>
          <w:b/>
          <w:bCs/>
        </w:rPr>
      </w:pPr>
      <w:r w:rsidRPr="00A27131">
        <w:rPr>
          <w:sz w:val="22"/>
          <w:szCs w:val="22"/>
        </w:rPr>
        <w:t>Określona w Załączniku nr 5 do SWZ – Istotne postanowienia umowy w §9</w:t>
      </w:r>
      <w:r w:rsidR="0066349D" w:rsidRPr="00A27131">
        <w:rPr>
          <w:b/>
          <w:bCs/>
        </w:rPr>
        <w:t>.</w:t>
      </w:r>
    </w:p>
    <w:p w14:paraId="3B0B743A" w14:textId="77777777" w:rsidR="007F63D9" w:rsidRPr="007F63D9" w:rsidRDefault="007F63D9" w:rsidP="007F63D9">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98"/>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9" w:name="_Hlk82764309"/>
    </w:p>
    <w:p w14:paraId="1957E8B9" w14:textId="2573E2B5"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66349D">
        <w:rPr>
          <w:bCs/>
          <w:sz w:val="22"/>
        </w:rPr>
        <w:t xml:space="preserve">zamówienia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197B48" w:rsidRDefault="001B50F3" w:rsidP="001B50F3">
      <w:pPr>
        <w:ind w:left="720"/>
        <w:jc w:val="both"/>
        <w:rPr>
          <w:sz w:val="22"/>
          <w:szCs w:val="22"/>
        </w:rPr>
      </w:pPr>
      <w:r w:rsidRPr="00A0375C">
        <w:rPr>
          <w:sz w:val="22"/>
          <w:szCs w:val="22"/>
        </w:rPr>
        <w:t xml:space="preserve">Pod pojęciem wzajemnych świadczeń należy </w:t>
      </w:r>
      <w:r w:rsidRPr="00197B48">
        <w:rPr>
          <w:sz w:val="22"/>
          <w:szCs w:val="22"/>
        </w:rPr>
        <w:t xml:space="preserve">rozumieć usługi świadczone przez Zamawiającego na rzecz </w:t>
      </w:r>
      <w:r w:rsidR="00DB4D9E" w:rsidRPr="00197B48">
        <w:rPr>
          <w:sz w:val="22"/>
          <w:szCs w:val="22"/>
        </w:rPr>
        <w:t>Wykonawcy</w:t>
      </w:r>
      <w:r w:rsidRPr="00197B48">
        <w:rPr>
          <w:sz w:val="22"/>
          <w:szCs w:val="22"/>
        </w:rPr>
        <w:t xml:space="preserve"> a obejmujące swym zakresem:</w:t>
      </w:r>
    </w:p>
    <w:p w14:paraId="4E098869" w14:textId="6B559157" w:rsidR="001B50F3" w:rsidRPr="00197B48" w:rsidRDefault="001B50F3" w:rsidP="00192A50">
      <w:pPr>
        <w:pStyle w:val="Akapitzlist"/>
        <w:numPr>
          <w:ilvl w:val="0"/>
          <w:numId w:val="36"/>
        </w:numPr>
        <w:spacing w:after="120"/>
        <w:ind w:left="993" w:hanging="284"/>
        <w:jc w:val="both"/>
        <w:rPr>
          <w:i/>
          <w:iCs/>
          <w:sz w:val="22"/>
          <w:szCs w:val="22"/>
        </w:rPr>
      </w:pPr>
      <w:r w:rsidRPr="00197B48">
        <w:rPr>
          <w:sz w:val="22"/>
          <w:szCs w:val="22"/>
        </w:rPr>
        <w:t>usługi łaźni, lampowni oraz usług szkolenia pracowników –</w:t>
      </w:r>
      <w:r w:rsidR="00197B48" w:rsidRPr="00197B48">
        <w:rPr>
          <w:sz w:val="22"/>
          <w:szCs w:val="22"/>
        </w:rPr>
        <w:t xml:space="preserve"> </w:t>
      </w:r>
      <w:r w:rsidRPr="00197B48">
        <w:rPr>
          <w:i/>
          <w:iCs/>
          <w:sz w:val="22"/>
          <w:szCs w:val="22"/>
        </w:rPr>
        <w:t>odpłatnie</w:t>
      </w:r>
    </w:p>
    <w:p w14:paraId="5EC2FE82" w14:textId="23439530" w:rsidR="001B50F3" w:rsidRPr="00197B48" w:rsidRDefault="001B50F3" w:rsidP="00192A50">
      <w:pPr>
        <w:pStyle w:val="Akapitzlist"/>
        <w:numPr>
          <w:ilvl w:val="0"/>
          <w:numId w:val="36"/>
        </w:numPr>
        <w:spacing w:after="120"/>
        <w:ind w:left="993" w:hanging="284"/>
        <w:jc w:val="both"/>
        <w:rPr>
          <w:i/>
          <w:iCs/>
          <w:sz w:val="22"/>
          <w:szCs w:val="22"/>
        </w:rPr>
      </w:pPr>
      <w:r w:rsidRPr="00197B48">
        <w:rPr>
          <w:sz w:val="22"/>
          <w:szCs w:val="22"/>
        </w:rPr>
        <w:t xml:space="preserve">usługi łączności telefonicznej - </w:t>
      </w:r>
      <w:r w:rsidR="00197B48" w:rsidRPr="00197B48">
        <w:rPr>
          <w:i/>
          <w:iCs/>
          <w:sz w:val="22"/>
          <w:szCs w:val="22"/>
        </w:rPr>
        <w:t>odpłatnie</w:t>
      </w:r>
    </w:p>
    <w:p w14:paraId="79AA9D4F" w14:textId="26E241B5" w:rsidR="001B50F3" w:rsidRPr="00197B48" w:rsidRDefault="001B50F3" w:rsidP="00192A50">
      <w:pPr>
        <w:pStyle w:val="Akapitzlist"/>
        <w:numPr>
          <w:ilvl w:val="0"/>
          <w:numId w:val="36"/>
        </w:numPr>
        <w:spacing w:after="120"/>
        <w:ind w:left="993" w:hanging="284"/>
        <w:jc w:val="both"/>
        <w:rPr>
          <w:i/>
          <w:iCs/>
          <w:sz w:val="22"/>
          <w:szCs w:val="22"/>
        </w:rPr>
      </w:pPr>
      <w:r w:rsidRPr="00197B48">
        <w:rPr>
          <w:sz w:val="22"/>
          <w:szCs w:val="22"/>
        </w:rPr>
        <w:t xml:space="preserve">korzystanie z półmasek, zatyczek do uszu, aparatów ucieczkowych, metanomierzy </w:t>
      </w:r>
      <w:r w:rsidR="0066349D" w:rsidRPr="00197B48">
        <w:rPr>
          <w:sz w:val="22"/>
          <w:szCs w:val="22"/>
        </w:rPr>
        <w:t xml:space="preserve">- </w:t>
      </w:r>
      <w:r w:rsidR="00197B48" w:rsidRPr="00197B48">
        <w:rPr>
          <w:i/>
          <w:iCs/>
          <w:sz w:val="22"/>
          <w:szCs w:val="22"/>
        </w:rPr>
        <w:t>odpłatnie</w:t>
      </w:r>
    </w:p>
    <w:p w14:paraId="2161E8F8" w14:textId="72D79539" w:rsidR="001B50F3" w:rsidRPr="00197B48" w:rsidRDefault="001B50F3" w:rsidP="00192A50">
      <w:pPr>
        <w:pStyle w:val="Akapitzlist"/>
        <w:numPr>
          <w:ilvl w:val="0"/>
          <w:numId w:val="36"/>
        </w:numPr>
        <w:spacing w:after="120"/>
        <w:ind w:left="993" w:hanging="284"/>
        <w:jc w:val="both"/>
        <w:rPr>
          <w:i/>
          <w:iCs/>
          <w:sz w:val="22"/>
          <w:szCs w:val="22"/>
        </w:rPr>
      </w:pPr>
      <w:r w:rsidRPr="00197B48">
        <w:rPr>
          <w:sz w:val="22"/>
          <w:szCs w:val="22"/>
        </w:rPr>
        <w:t xml:space="preserve">najem/dzierżawę środków trwałych </w:t>
      </w:r>
      <w:r w:rsidR="0066349D" w:rsidRPr="00197B48">
        <w:rPr>
          <w:sz w:val="22"/>
          <w:szCs w:val="22"/>
        </w:rPr>
        <w:t xml:space="preserve">- </w:t>
      </w:r>
      <w:r w:rsidR="00197B48" w:rsidRPr="00197B48">
        <w:rPr>
          <w:i/>
          <w:iCs/>
          <w:sz w:val="22"/>
          <w:szCs w:val="22"/>
        </w:rPr>
        <w:t>odpłatnie</w:t>
      </w:r>
    </w:p>
    <w:p w14:paraId="443342F1" w14:textId="4693BF97" w:rsidR="001B50F3" w:rsidRPr="00197B48" w:rsidRDefault="001B50F3" w:rsidP="00192A50">
      <w:pPr>
        <w:pStyle w:val="Akapitzlist"/>
        <w:numPr>
          <w:ilvl w:val="0"/>
          <w:numId w:val="36"/>
        </w:numPr>
        <w:spacing w:after="120"/>
        <w:ind w:left="993" w:hanging="284"/>
        <w:jc w:val="both"/>
        <w:rPr>
          <w:i/>
          <w:iCs/>
          <w:sz w:val="22"/>
          <w:szCs w:val="22"/>
        </w:rPr>
      </w:pPr>
      <w:r w:rsidRPr="00197B48">
        <w:rPr>
          <w:sz w:val="22"/>
          <w:szCs w:val="22"/>
        </w:rPr>
        <w:t>inne, wg odrębnego ustalenia stron umowy</w:t>
      </w:r>
      <w:r w:rsidR="00197B48">
        <w:rPr>
          <w:sz w:val="22"/>
          <w:szCs w:val="22"/>
        </w:rPr>
        <w:t>.</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lastRenderedPageBreak/>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20"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20"/>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9"/>
    <w:p w14:paraId="3FE07919" w14:textId="77777777" w:rsidR="001B50F3" w:rsidRPr="00E50C18" w:rsidRDefault="001B50F3" w:rsidP="001B50F3">
      <w:pPr>
        <w:ind w:left="720"/>
        <w:jc w:val="both"/>
        <w:rPr>
          <w:sz w:val="22"/>
          <w:szCs w:val="22"/>
          <w:highlight w:val="green"/>
        </w:rPr>
      </w:pPr>
    </w:p>
    <w:p w14:paraId="3A4FC86F" w14:textId="77777777" w:rsidR="001F655F" w:rsidRPr="0058495C" w:rsidRDefault="001F655F" w:rsidP="001F655F">
      <w:pPr>
        <w:pStyle w:val="Akapitzlist"/>
        <w:jc w:val="both"/>
        <w:rPr>
          <w:b/>
          <w:bCs/>
        </w:rPr>
      </w:pPr>
    </w:p>
    <w:bookmarkEnd w:id="99"/>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03B03">
          <w:headerReference w:type="default" r:id="rId18"/>
          <w:footerReference w:type="default" r:id="rId19"/>
          <w:pgSz w:w="11907" w:h="16840" w:code="9"/>
          <w:pgMar w:top="1417" w:right="1417" w:bottom="1417" w:left="1417" w:header="709" w:footer="225" w:gutter="0"/>
          <w:cols w:space="708"/>
          <w:titlePg/>
          <w:docGrid w:linePitch="360"/>
        </w:sectPr>
      </w:pPr>
    </w:p>
    <w:p w14:paraId="3CB65D55" w14:textId="773C812E" w:rsidR="00AC4DB5" w:rsidRDefault="00AC4DB5" w:rsidP="00A04EE8">
      <w:pPr>
        <w:spacing w:after="160" w:line="259" w:lineRule="auto"/>
        <w:rPr>
          <w:b/>
          <w:bCs/>
          <w:color w:val="0070C0"/>
          <w:sz w:val="40"/>
          <w:szCs w:val="40"/>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A0778C"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52E1FD05"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676871">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761C50B"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4815E9">
        <w:rPr>
          <w:rFonts w:eastAsiaTheme="majorEastAsia"/>
          <w:b/>
          <w:bCs/>
          <w:color w:val="2F5496" w:themeColor="accent1" w:themeShade="BF"/>
          <w:spacing w:val="20"/>
          <w:sz w:val="24"/>
          <w:szCs w:val="24"/>
        </w:rPr>
        <w:t xml:space="preserve"> ROBÓT BUDOWLANYCH</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2" w:name="_Hlk106046238"/>
    </w:p>
    <w:p w14:paraId="2EE8F932" w14:textId="77777777" w:rsidR="004815E9" w:rsidRPr="004815E9" w:rsidRDefault="00490259" w:rsidP="00490259">
      <w:pPr>
        <w:jc w:val="center"/>
        <w:rPr>
          <w:b/>
          <w:sz w:val="24"/>
          <w:szCs w:val="24"/>
        </w:rPr>
      </w:pPr>
      <w:r w:rsidRPr="0013238E">
        <w:rPr>
          <w:b/>
          <w:sz w:val="24"/>
          <w:szCs w:val="24"/>
        </w:rPr>
        <w:t xml:space="preserve">w okresie </w:t>
      </w:r>
      <w:r w:rsidRPr="004815E9">
        <w:rPr>
          <w:b/>
          <w:sz w:val="24"/>
          <w:szCs w:val="24"/>
        </w:rPr>
        <w:t xml:space="preserve">ostatnich </w:t>
      </w:r>
      <w:r w:rsidR="004815E9" w:rsidRPr="004815E9">
        <w:rPr>
          <w:b/>
          <w:sz w:val="24"/>
          <w:szCs w:val="24"/>
        </w:rPr>
        <w:t>pięciu</w:t>
      </w:r>
      <w:r w:rsidR="0013238E" w:rsidRPr="004815E9">
        <w:rPr>
          <w:b/>
          <w:sz w:val="24"/>
          <w:szCs w:val="24"/>
        </w:rPr>
        <w:t xml:space="preserve"> lat</w:t>
      </w:r>
    </w:p>
    <w:p w14:paraId="636643EB" w14:textId="555EBF97"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39C736C" w14:textId="77777777" w:rsidR="004815E9" w:rsidRPr="00E66F78" w:rsidRDefault="004815E9" w:rsidP="004815E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815E9" w:rsidRPr="00585759" w14:paraId="1C5D371A" w14:textId="77777777" w:rsidTr="00541859">
        <w:tc>
          <w:tcPr>
            <w:tcW w:w="231" w:type="pct"/>
            <w:vAlign w:val="center"/>
          </w:tcPr>
          <w:p w14:paraId="3404D5EB" w14:textId="77777777" w:rsidR="004815E9" w:rsidRPr="00585759" w:rsidRDefault="004815E9" w:rsidP="00541859">
            <w:pPr>
              <w:tabs>
                <w:tab w:val="left" w:pos="851"/>
              </w:tabs>
              <w:ind w:left="-70"/>
              <w:jc w:val="center"/>
              <w:rPr>
                <w:b/>
                <w:lang w:eastAsia="zh-CN"/>
              </w:rPr>
            </w:pPr>
            <w:r w:rsidRPr="00585759">
              <w:rPr>
                <w:b/>
                <w:lang w:eastAsia="zh-CN"/>
              </w:rPr>
              <w:t>Lp.</w:t>
            </w:r>
          </w:p>
        </w:tc>
        <w:tc>
          <w:tcPr>
            <w:tcW w:w="1308" w:type="pct"/>
            <w:vAlign w:val="center"/>
          </w:tcPr>
          <w:p w14:paraId="388F707D" w14:textId="77777777" w:rsidR="004815E9" w:rsidRPr="00585759" w:rsidRDefault="004815E9" w:rsidP="00541859">
            <w:pPr>
              <w:tabs>
                <w:tab w:val="left" w:pos="851"/>
              </w:tabs>
              <w:jc w:val="center"/>
              <w:rPr>
                <w:b/>
                <w:lang w:eastAsia="zh-CN"/>
              </w:rPr>
            </w:pPr>
            <w:r w:rsidRPr="00585759">
              <w:rPr>
                <w:b/>
                <w:lang w:eastAsia="zh-CN"/>
              </w:rPr>
              <w:t>Przedmiot zamówienia</w:t>
            </w:r>
          </w:p>
        </w:tc>
        <w:tc>
          <w:tcPr>
            <w:tcW w:w="846" w:type="pct"/>
            <w:vAlign w:val="center"/>
          </w:tcPr>
          <w:p w14:paraId="71DB3643" w14:textId="77777777" w:rsidR="004815E9" w:rsidRPr="00585759" w:rsidRDefault="004815E9" w:rsidP="00541859">
            <w:pPr>
              <w:tabs>
                <w:tab w:val="left" w:pos="851"/>
              </w:tabs>
              <w:jc w:val="center"/>
              <w:rPr>
                <w:b/>
                <w:lang w:eastAsia="zh-CN"/>
              </w:rPr>
            </w:pPr>
            <w:r w:rsidRPr="00585759">
              <w:rPr>
                <w:b/>
                <w:lang w:eastAsia="zh-CN"/>
              </w:rPr>
              <w:t>Wartość zamówienia brutto zł</w:t>
            </w:r>
          </w:p>
          <w:p w14:paraId="01BD93CB" w14:textId="77777777" w:rsidR="004815E9" w:rsidRPr="00585759" w:rsidRDefault="004815E9" w:rsidP="00541859">
            <w:pPr>
              <w:tabs>
                <w:tab w:val="left" w:pos="851"/>
              </w:tabs>
              <w:jc w:val="center"/>
              <w:rPr>
                <w:lang w:eastAsia="zh-CN"/>
              </w:rPr>
            </w:pPr>
            <w:r w:rsidRPr="00585759">
              <w:rPr>
                <w:lang w:eastAsia="zh-CN"/>
              </w:rPr>
              <w:t>(w okresie ostatnich pięciu lat przed terminem składania ofert)</w:t>
            </w:r>
          </w:p>
        </w:tc>
        <w:tc>
          <w:tcPr>
            <w:tcW w:w="769" w:type="pct"/>
            <w:vAlign w:val="center"/>
          </w:tcPr>
          <w:p w14:paraId="60DB7224" w14:textId="77777777" w:rsidR="004815E9" w:rsidRPr="00585759" w:rsidRDefault="004815E9" w:rsidP="00541859">
            <w:pPr>
              <w:tabs>
                <w:tab w:val="left" w:pos="851"/>
              </w:tabs>
              <w:jc w:val="center"/>
              <w:rPr>
                <w:b/>
                <w:bCs/>
                <w:lang w:eastAsia="zh-CN"/>
              </w:rPr>
            </w:pPr>
            <w:r w:rsidRPr="00585759">
              <w:rPr>
                <w:b/>
                <w:bCs/>
                <w:lang w:eastAsia="zh-CN"/>
              </w:rPr>
              <w:t>Data wykonania</w:t>
            </w:r>
          </w:p>
          <w:p w14:paraId="5DB6AD0A" w14:textId="77777777" w:rsidR="004815E9" w:rsidRPr="00585759" w:rsidRDefault="004815E9" w:rsidP="005418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441940EF" w14:textId="77777777" w:rsidR="004815E9" w:rsidRPr="00585759" w:rsidRDefault="004815E9" w:rsidP="00541859">
            <w:pPr>
              <w:tabs>
                <w:tab w:val="left" w:pos="851"/>
              </w:tabs>
              <w:jc w:val="center"/>
              <w:rPr>
                <w:b/>
                <w:lang w:eastAsia="zh-CN"/>
              </w:rPr>
            </w:pPr>
            <w:r w:rsidRPr="00585759">
              <w:rPr>
                <w:b/>
                <w:lang w:eastAsia="zh-CN"/>
              </w:rPr>
              <w:t>Pełna nazwa Odbiorcy</w:t>
            </w:r>
          </w:p>
        </w:tc>
        <w:tc>
          <w:tcPr>
            <w:tcW w:w="999" w:type="pct"/>
            <w:vAlign w:val="center"/>
          </w:tcPr>
          <w:p w14:paraId="17DCE4AC" w14:textId="77777777" w:rsidR="004815E9" w:rsidRPr="00585759" w:rsidRDefault="004815E9" w:rsidP="00541859">
            <w:pPr>
              <w:tabs>
                <w:tab w:val="left" w:pos="851"/>
              </w:tabs>
              <w:jc w:val="center"/>
              <w:rPr>
                <w:b/>
                <w:lang w:eastAsia="zh-CN"/>
              </w:rPr>
            </w:pPr>
            <w:r w:rsidRPr="00585759">
              <w:rPr>
                <w:b/>
                <w:lang w:eastAsia="zh-CN"/>
              </w:rPr>
              <w:t>Podmiot wykonujący zamówienie*</w:t>
            </w:r>
          </w:p>
          <w:p w14:paraId="103D57C7" w14:textId="77777777" w:rsidR="004815E9" w:rsidRPr="00585759" w:rsidRDefault="004815E9" w:rsidP="00541859">
            <w:pPr>
              <w:tabs>
                <w:tab w:val="left" w:pos="851"/>
              </w:tabs>
              <w:jc w:val="center"/>
              <w:rPr>
                <w:b/>
                <w:lang w:eastAsia="zh-CN"/>
              </w:rPr>
            </w:pPr>
            <w:r w:rsidRPr="00585759">
              <w:rPr>
                <w:lang w:eastAsia="zh-CN"/>
              </w:rPr>
              <w:t xml:space="preserve">(w przypadku korzystania przez Wykonawcę </w:t>
            </w:r>
            <w:r w:rsidRPr="00585759">
              <w:rPr>
                <w:lang w:eastAsia="zh-CN"/>
              </w:rPr>
              <w:br/>
              <w:t>z jego potencjału)</w:t>
            </w:r>
          </w:p>
        </w:tc>
      </w:tr>
      <w:tr w:rsidR="004815E9" w:rsidRPr="00585759" w14:paraId="3A6FF3A7" w14:textId="77777777" w:rsidTr="00541859">
        <w:tc>
          <w:tcPr>
            <w:tcW w:w="231" w:type="pct"/>
            <w:vAlign w:val="center"/>
          </w:tcPr>
          <w:p w14:paraId="3F1790B3" w14:textId="77777777" w:rsidR="004815E9" w:rsidRPr="00585759" w:rsidRDefault="004815E9" w:rsidP="00541859">
            <w:pPr>
              <w:tabs>
                <w:tab w:val="left" w:pos="851"/>
              </w:tabs>
              <w:ind w:left="-70"/>
              <w:jc w:val="center"/>
              <w:rPr>
                <w:bCs/>
                <w:i/>
                <w:iCs/>
                <w:lang w:eastAsia="zh-CN"/>
              </w:rPr>
            </w:pPr>
            <w:r w:rsidRPr="00585759">
              <w:rPr>
                <w:bCs/>
                <w:i/>
                <w:iCs/>
                <w:lang w:eastAsia="zh-CN"/>
              </w:rPr>
              <w:t>1</w:t>
            </w:r>
          </w:p>
        </w:tc>
        <w:tc>
          <w:tcPr>
            <w:tcW w:w="1308" w:type="pct"/>
            <w:vAlign w:val="center"/>
          </w:tcPr>
          <w:p w14:paraId="0616FBF9" w14:textId="77777777" w:rsidR="004815E9" w:rsidRPr="00585759" w:rsidRDefault="004815E9" w:rsidP="00541859">
            <w:pPr>
              <w:tabs>
                <w:tab w:val="left" w:pos="851"/>
              </w:tabs>
              <w:jc w:val="center"/>
              <w:rPr>
                <w:bCs/>
                <w:i/>
                <w:iCs/>
                <w:lang w:eastAsia="zh-CN"/>
              </w:rPr>
            </w:pPr>
            <w:r w:rsidRPr="00585759">
              <w:rPr>
                <w:bCs/>
                <w:i/>
                <w:iCs/>
                <w:lang w:eastAsia="zh-CN"/>
              </w:rPr>
              <w:t>2</w:t>
            </w:r>
          </w:p>
        </w:tc>
        <w:tc>
          <w:tcPr>
            <w:tcW w:w="846" w:type="pct"/>
            <w:vAlign w:val="center"/>
          </w:tcPr>
          <w:p w14:paraId="3ACD23DF" w14:textId="77777777" w:rsidR="004815E9" w:rsidRPr="00585759" w:rsidRDefault="004815E9" w:rsidP="00541859">
            <w:pPr>
              <w:tabs>
                <w:tab w:val="left" w:pos="851"/>
              </w:tabs>
              <w:jc w:val="center"/>
              <w:rPr>
                <w:bCs/>
                <w:i/>
                <w:iCs/>
                <w:lang w:eastAsia="zh-CN"/>
              </w:rPr>
            </w:pPr>
            <w:r w:rsidRPr="00585759">
              <w:rPr>
                <w:bCs/>
                <w:i/>
                <w:iCs/>
                <w:lang w:eastAsia="zh-CN"/>
              </w:rPr>
              <w:t>3</w:t>
            </w:r>
          </w:p>
        </w:tc>
        <w:tc>
          <w:tcPr>
            <w:tcW w:w="769" w:type="pct"/>
            <w:vAlign w:val="center"/>
          </w:tcPr>
          <w:p w14:paraId="6AE6067D" w14:textId="77777777" w:rsidR="004815E9" w:rsidRPr="00585759" w:rsidRDefault="004815E9" w:rsidP="00541859">
            <w:pPr>
              <w:tabs>
                <w:tab w:val="left" w:pos="851"/>
              </w:tabs>
              <w:jc w:val="center"/>
              <w:rPr>
                <w:bCs/>
                <w:i/>
                <w:iCs/>
                <w:lang w:eastAsia="zh-CN"/>
              </w:rPr>
            </w:pPr>
            <w:r w:rsidRPr="00585759">
              <w:rPr>
                <w:bCs/>
                <w:i/>
                <w:iCs/>
                <w:lang w:eastAsia="zh-CN"/>
              </w:rPr>
              <w:t>4</w:t>
            </w:r>
          </w:p>
        </w:tc>
        <w:tc>
          <w:tcPr>
            <w:tcW w:w="847" w:type="pct"/>
            <w:vAlign w:val="center"/>
          </w:tcPr>
          <w:p w14:paraId="1593D981" w14:textId="77777777" w:rsidR="004815E9" w:rsidRPr="00585759" w:rsidRDefault="004815E9" w:rsidP="00541859">
            <w:pPr>
              <w:tabs>
                <w:tab w:val="left" w:pos="851"/>
              </w:tabs>
              <w:jc w:val="center"/>
              <w:rPr>
                <w:bCs/>
                <w:i/>
                <w:iCs/>
                <w:lang w:eastAsia="zh-CN"/>
              </w:rPr>
            </w:pPr>
            <w:r w:rsidRPr="00585759">
              <w:rPr>
                <w:bCs/>
                <w:i/>
                <w:iCs/>
                <w:lang w:eastAsia="zh-CN"/>
              </w:rPr>
              <w:t>5</w:t>
            </w:r>
          </w:p>
        </w:tc>
        <w:tc>
          <w:tcPr>
            <w:tcW w:w="999" w:type="pct"/>
            <w:vAlign w:val="center"/>
          </w:tcPr>
          <w:p w14:paraId="640BF983" w14:textId="77777777" w:rsidR="004815E9" w:rsidRPr="00585759" w:rsidRDefault="004815E9" w:rsidP="00541859">
            <w:pPr>
              <w:tabs>
                <w:tab w:val="left" w:pos="851"/>
              </w:tabs>
              <w:jc w:val="center"/>
              <w:rPr>
                <w:bCs/>
                <w:i/>
                <w:iCs/>
                <w:lang w:eastAsia="zh-CN"/>
              </w:rPr>
            </w:pPr>
            <w:r w:rsidRPr="00585759">
              <w:rPr>
                <w:bCs/>
                <w:i/>
                <w:iCs/>
                <w:lang w:eastAsia="zh-CN"/>
              </w:rPr>
              <w:t>6</w:t>
            </w:r>
          </w:p>
        </w:tc>
      </w:tr>
      <w:tr w:rsidR="004815E9" w:rsidRPr="00585759" w14:paraId="212662EA" w14:textId="77777777" w:rsidTr="00541859">
        <w:trPr>
          <w:cantSplit/>
          <w:trHeight w:val="735"/>
        </w:trPr>
        <w:tc>
          <w:tcPr>
            <w:tcW w:w="231" w:type="pct"/>
            <w:vAlign w:val="center"/>
          </w:tcPr>
          <w:p w14:paraId="73E31812" w14:textId="77777777" w:rsidR="004815E9" w:rsidRPr="00585759" w:rsidRDefault="004815E9" w:rsidP="00541859">
            <w:pPr>
              <w:tabs>
                <w:tab w:val="left" w:pos="851"/>
              </w:tabs>
              <w:jc w:val="center"/>
              <w:rPr>
                <w:b/>
                <w:lang w:eastAsia="zh-CN"/>
              </w:rPr>
            </w:pPr>
            <w:r w:rsidRPr="00585759">
              <w:rPr>
                <w:b/>
                <w:lang w:eastAsia="zh-CN"/>
              </w:rPr>
              <w:t>1</w:t>
            </w:r>
          </w:p>
        </w:tc>
        <w:tc>
          <w:tcPr>
            <w:tcW w:w="1308" w:type="pct"/>
            <w:vAlign w:val="center"/>
          </w:tcPr>
          <w:p w14:paraId="6A1F528A" w14:textId="77777777" w:rsidR="004815E9" w:rsidRPr="00585759" w:rsidRDefault="004815E9" w:rsidP="00541859">
            <w:pPr>
              <w:tabs>
                <w:tab w:val="left" w:pos="851"/>
              </w:tabs>
              <w:jc w:val="center"/>
              <w:rPr>
                <w:lang w:eastAsia="zh-CN"/>
              </w:rPr>
            </w:pPr>
          </w:p>
          <w:p w14:paraId="4EAE5678" w14:textId="77777777" w:rsidR="004815E9" w:rsidRPr="00585759" w:rsidRDefault="004815E9" w:rsidP="00541859">
            <w:pPr>
              <w:tabs>
                <w:tab w:val="left" w:pos="851"/>
              </w:tabs>
              <w:jc w:val="center"/>
              <w:rPr>
                <w:lang w:eastAsia="zh-CN"/>
              </w:rPr>
            </w:pPr>
          </w:p>
        </w:tc>
        <w:tc>
          <w:tcPr>
            <w:tcW w:w="846" w:type="pct"/>
            <w:vAlign w:val="center"/>
          </w:tcPr>
          <w:p w14:paraId="1138075F" w14:textId="77777777" w:rsidR="004815E9" w:rsidRPr="00585759" w:rsidRDefault="004815E9" w:rsidP="00541859">
            <w:pPr>
              <w:tabs>
                <w:tab w:val="left" w:pos="851"/>
              </w:tabs>
              <w:jc w:val="center"/>
              <w:rPr>
                <w:b/>
                <w:lang w:eastAsia="zh-CN"/>
              </w:rPr>
            </w:pPr>
          </w:p>
        </w:tc>
        <w:tc>
          <w:tcPr>
            <w:tcW w:w="769" w:type="pct"/>
            <w:vAlign w:val="center"/>
          </w:tcPr>
          <w:p w14:paraId="2D7F8FD2" w14:textId="77777777" w:rsidR="004815E9" w:rsidRPr="00585759" w:rsidRDefault="004815E9" w:rsidP="00541859">
            <w:pPr>
              <w:tabs>
                <w:tab w:val="left" w:pos="851"/>
              </w:tabs>
              <w:jc w:val="center"/>
              <w:rPr>
                <w:b/>
                <w:lang w:eastAsia="zh-CN"/>
              </w:rPr>
            </w:pPr>
          </w:p>
        </w:tc>
        <w:tc>
          <w:tcPr>
            <w:tcW w:w="847" w:type="pct"/>
            <w:vAlign w:val="center"/>
          </w:tcPr>
          <w:p w14:paraId="11BD29A2" w14:textId="77777777" w:rsidR="004815E9" w:rsidRPr="00585759" w:rsidRDefault="004815E9" w:rsidP="00541859">
            <w:pPr>
              <w:tabs>
                <w:tab w:val="left" w:pos="851"/>
              </w:tabs>
              <w:jc w:val="center"/>
              <w:rPr>
                <w:b/>
                <w:lang w:eastAsia="zh-CN"/>
              </w:rPr>
            </w:pPr>
          </w:p>
        </w:tc>
        <w:tc>
          <w:tcPr>
            <w:tcW w:w="999" w:type="pct"/>
            <w:vAlign w:val="center"/>
          </w:tcPr>
          <w:p w14:paraId="20F2E420" w14:textId="77777777" w:rsidR="004815E9" w:rsidRPr="00585759" w:rsidRDefault="004815E9" w:rsidP="00541859">
            <w:pPr>
              <w:tabs>
                <w:tab w:val="left" w:pos="851"/>
              </w:tabs>
              <w:jc w:val="center"/>
              <w:rPr>
                <w:b/>
                <w:color w:val="7030A0"/>
                <w:lang w:eastAsia="zh-CN"/>
              </w:rPr>
            </w:pPr>
          </w:p>
        </w:tc>
      </w:tr>
      <w:tr w:rsidR="004815E9" w:rsidRPr="00585759" w14:paraId="4E869AC7" w14:textId="77777777" w:rsidTr="00541859">
        <w:trPr>
          <w:cantSplit/>
          <w:trHeight w:val="598"/>
        </w:trPr>
        <w:tc>
          <w:tcPr>
            <w:tcW w:w="231" w:type="pct"/>
            <w:vAlign w:val="center"/>
          </w:tcPr>
          <w:p w14:paraId="58AD62D4" w14:textId="77777777" w:rsidR="004815E9" w:rsidRPr="00585759" w:rsidRDefault="004815E9" w:rsidP="00541859">
            <w:pPr>
              <w:tabs>
                <w:tab w:val="left" w:pos="851"/>
              </w:tabs>
              <w:jc w:val="center"/>
              <w:rPr>
                <w:b/>
                <w:lang w:eastAsia="zh-CN"/>
              </w:rPr>
            </w:pPr>
            <w:r>
              <w:rPr>
                <w:b/>
                <w:lang w:eastAsia="zh-CN"/>
              </w:rPr>
              <w:t>2</w:t>
            </w:r>
          </w:p>
        </w:tc>
        <w:tc>
          <w:tcPr>
            <w:tcW w:w="1308" w:type="pct"/>
            <w:vAlign w:val="center"/>
          </w:tcPr>
          <w:p w14:paraId="0EB54539" w14:textId="77777777" w:rsidR="004815E9" w:rsidRPr="00585759" w:rsidRDefault="004815E9" w:rsidP="00541859">
            <w:pPr>
              <w:tabs>
                <w:tab w:val="left" w:pos="851"/>
              </w:tabs>
              <w:jc w:val="center"/>
              <w:rPr>
                <w:lang w:eastAsia="zh-CN"/>
              </w:rPr>
            </w:pPr>
          </w:p>
          <w:p w14:paraId="5B2D45E4" w14:textId="77777777" w:rsidR="004815E9" w:rsidRPr="00585759" w:rsidRDefault="004815E9" w:rsidP="00541859">
            <w:pPr>
              <w:tabs>
                <w:tab w:val="left" w:pos="851"/>
              </w:tabs>
              <w:jc w:val="center"/>
              <w:rPr>
                <w:lang w:eastAsia="zh-CN"/>
              </w:rPr>
            </w:pPr>
          </w:p>
          <w:p w14:paraId="72DF1FC8" w14:textId="77777777" w:rsidR="004815E9" w:rsidRPr="00585759" w:rsidRDefault="004815E9" w:rsidP="00541859">
            <w:pPr>
              <w:tabs>
                <w:tab w:val="left" w:pos="851"/>
              </w:tabs>
              <w:jc w:val="center"/>
              <w:rPr>
                <w:lang w:eastAsia="zh-CN"/>
              </w:rPr>
            </w:pPr>
          </w:p>
        </w:tc>
        <w:tc>
          <w:tcPr>
            <w:tcW w:w="846" w:type="pct"/>
            <w:vAlign w:val="center"/>
          </w:tcPr>
          <w:p w14:paraId="74D32155" w14:textId="77777777" w:rsidR="004815E9" w:rsidRPr="00585759" w:rsidRDefault="004815E9" w:rsidP="00541859">
            <w:pPr>
              <w:tabs>
                <w:tab w:val="left" w:pos="851"/>
              </w:tabs>
              <w:jc w:val="center"/>
              <w:rPr>
                <w:b/>
                <w:lang w:eastAsia="zh-CN"/>
              </w:rPr>
            </w:pPr>
          </w:p>
        </w:tc>
        <w:tc>
          <w:tcPr>
            <w:tcW w:w="769" w:type="pct"/>
            <w:vAlign w:val="center"/>
          </w:tcPr>
          <w:p w14:paraId="62B2A673" w14:textId="77777777" w:rsidR="004815E9" w:rsidRPr="00585759" w:rsidRDefault="004815E9" w:rsidP="00541859">
            <w:pPr>
              <w:tabs>
                <w:tab w:val="left" w:pos="851"/>
              </w:tabs>
              <w:jc w:val="center"/>
              <w:rPr>
                <w:b/>
                <w:lang w:eastAsia="zh-CN"/>
              </w:rPr>
            </w:pPr>
          </w:p>
        </w:tc>
        <w:tc>
          <w:tcPr>
            <w:tcW w:w="847" w:type="pct"/>
            <w:vAlign w:val="center"/>
          </w:tcPr>
          <w:p w14:paraId="7AA86B41" w14:textId="77777777" w:rsidR="004815E9" w:rsidRPr="00585759" w:rsidRDefault="004815E9" w:rsidP="00541859">
            <w:pPr>
              <w:tabs>
                <w:tab w:val="left" w:pos="851"/>
              </w:tabs>
              <w:jc w:val="center"/>
              <w:rPr>
                <w:b/>
                <w:lang w:eastAsia="zh-CN"/>
              </w:rPr>
            </w:pPr>
          </w:p>
        </w:tc>
        <w:tc>
          <w:tcPr>
            <w:tcW w:w="999" w:type="pct"/>
            <w:vAlign w:val="center"/>
          </w:tcPr>
          <w:p w14:paraId="2A27A8E1" w14:textId="77777777" w:rsidR="004815E9" w:rsidRPr="00585759" w:rsidRDefault="004815E9" w:rsidP="00541859">
            <w:pPr>
              <w:tabs>
                <w:tab w:val="left" w:pos="851"/>
              </w:tabs>
              <w:jc w:val="center"/>
              <w:rPr>
                <w:b/>
                <w:color w:val="7030A0"/>
                <w:lang w:eastAsia="zh-CN"/>
              </w:rPr>
            </w:pPr>
          </w:p>
        </w:tc>
      </w:tr>
      <w:tr w:rsidR="004815E9" w:rsidRPr="00585759" w14:paraId="035A4152" w14:textId="77777777" w:rsidTr="00541859">
        <w:trPr>
          <w:cantSplit/>
          <w:trHeight w:val="765"/>
        </w:trPr>
        <w:tc>
          <w:tcPr>
            <w:tcW w:w="231" w:type="pct"/>
            <w:vAlign w:val="center"/>
          </w:tcPr>
          <w:p w14:paraId="1CEC925F" w14:textId="77777777" w:rsidR="004815E9" w:rsidRPr="00585759" w:rsidRDefault="004815E9" w:rsidP="00541859">
            <w:pPr>
              <w:tabs>
                <w:tab w:val="left" w:pos="851"/>
              </w:tabs>
              <w:jc w:val="center"/>
              <w:rPr>
                <w:b/>
                <w:lang w:eastAsia="zh-CN"/>
              </w:rPr>
            </w:pPr>
          </w:p>
        </w:tc>
        <w:tc>
          <w:tcPr>
            <w:tcW w:w="1308" w:type="pct"/>
            <w:vAlign w:val="center"/>
          </w:tcPr>
          <w:p w14:paraId="3AB80454" w14:textId="77777777" w:rsidR="004815E9" w:rsidRPr="00585759" w:rsidRDefault="004815E9" w:rsidP="00541859">
            <w:pPr>
              <w:tabs>
                <w:tab w:val="left" w:pos="851"/>
              </w:tabs>
              <w:jc w:val="center"/>
              <w:rPr>
                <w:lang w:eastAsia="zh-CN"/>
              </w:rPr>
            </w:pPr>
          </w:p>
        </w:tc>
        <w:tc>
          <w:tcPr>
            <w:tcW w:w="846" w:type="pct"/>
            <w:vAlign w:val="center"/>
          </w:tcPr>
          <w:p w14:paraId="408ADEBC" w14:textId="77777777" w:rsidR="004815E9" w:rsidRPr="00585759" w:rsidRDefault="004815E9" w:rsidP="00541859">
            <w:pPr>
              <w:tabs>
                <w:tab w:val="left" w:pos="851"/>
              </w:tabs>
              <w:jc w:val="center"/>
              <w:rPr>
                <w:b/>
                <w:lang w:eastAsia="zh-CN"/>
              </w:rPr>
            </w:pPr>
          </w:p>
        </w:tc>
        <w:tc>
          <w:tcPr>
            <w:tcW w:w="769" w:type="pct"/>
            <w:vAlign w:val="center"/>
          </w:tcPr>
          <w:p w14:paraId="2A8FB26E" w14:textId="77777777" w:rsidR="004815E9" w:rsidRPr="00585759" w:rsidRDefault="004815E9" w:rsidP="00541859">
            <w:pPr>
              <w:tabs>
                <w:tab w:val="left" w:pos="851"/>
              </w:tabs>
              <w:jc w:val="center"/>
              <w:rPr>
                <w:b/>
                <w:lang w:eastAsia="zh-CN"/>
              </w:rPr>
            </w:pPr>
          </w:p>
        </w:tc>
        <w:tc>
          <w:tcPr>
            <w:tcW w:w="847" w:type="pct"/>
            <w:vAlign w:val="center"/>
          </w:tcPr>
          <w:p w14:paraId="65BD0185" w14:textId="77777777" w:rsidR="004815E9" w:rsidRPr="00585759" w:rsidRDefault="004815E9" w:rsidP="00541859">
            <w:pPr>
              <w:tabs>
                <w:tab w:val="left" w:pos="851"/>
              </w:tabs>
              <w:jc w:val="center"/>
              <w:rPr>
                <w:b/>
                <w:lang w:eastAsia="zh-CN"/>
              </w:rPr>
            </w:pPr>
          </w:p>
        </w:tc>
        <w:tc>
          <w:tcPr>
            <w:tcW w:w="999" w:type="pct"/>
            <w:vAlign w:val="center"/>
          </w:tcPr>
          <w:p w14:paraId="1EF04A2C" w14:textId="77777777" w:rsidR="004815E9" w:rsidRPr="00585759" w:rsidRDefault="004815E9" w:rsidP="00541859">
            <w:pPr>
              <w:tabs>
                <w:tab w:val="left" w:pos="851"/>
              </w:tabs>
              <w:jc w:val="center"/>
              <w:rPr>
                <w:b/>
                <w:lang w:eastAsia="zh-CN"/>
              </w:rPr>
            </w:pPr>
          </w:p>
        </w:tc>
      </w:tr>
      <w:tr w:rsidR="004815E9" w:rsidRPr="00585759" w14:paraId="4BE3A2FC" w14:textId="77777777" w:rsidTr="00541859">
        <w:trPr>
          <w:cantSplit/>
          <w:trHeight w:val="765"/>
        </w:trPr>
        <w:tc>
          <w:tcPr>
            <w:tcW w:w="231" w:type="pct"/>
            <w:vAlign w:val="center"/>
          </w:tcPr>
          <w:p w14:paraId="38889745" w14:textId="77777777" w:rsidR="004815E9" w:rsidRPr="00585759" w:rsidRDefault="004815E9" w:rsidP="00541859">
            <w:pPr>
              <w:tabs>
                <w:tab w:val="left" w:pos="851"/>
              </w:tabs>
              <w:jc w:val="center"/>
              <w:rPr>
                <w:b/>
                <w:lang w:eastAsia="zh-CN"/>
              </w:rPr>
            </w:pPr>
          </w:p>
        </w:tc>
        <w:tc>
          <w:tcPr>
            <w:tcW w:w="1308" w:type="pct"/>
            <w:vAlign w:val="center"/>
          </w:tcPr>
          <w:p w14:paraId="6B1FF98C" w14:textId="77777777" w:rsidR="004815E9" w:rsidRPr="00585759" w:rsidRDefault="004815E9" w:rsidP="00541859">
            <w:pPr>
              <w:tabs>
                <w:tab w:val="left" w:pos="851"/>
              </w:tabs>
              <w:jc w:val="center"/>
              <w:rPr>
                <w:lang w:eastAsia="zh-CN"/>
              </w:rPr>
            </w:pPr>
          </w:p>
        </w:tc>
        <w:tc>
          <w:tcPr>
            <w:tcW w:w="846" w:type="pct"/>
            <w:vAlign w:val="center"/>
          </w:tcPr>
          <w:p w14:paraId="44B554A3" w14:textId="77777777" w:rsidR="004815E9" w:rsidRPr="00585759" w:rsidRDefault="004815E9" w:rsidP="00541859">
            <w:pPr>
              <w:tabs>
                <w:tab w:val="left" w:pos="851"/>
              </w:tabs>
              <w:jc w:val="center"/>
              <w:rPr>
                <w:b/>
                <w:lang w:eastAsia="zh-CN"/>
              </w:rPr>
            </w:pPr>
          </w:p>
        </w:tc>
        <w:tc>
          <w:tcPr>
            <w:tcW w:w="769" w:type="pct"/>
            <w:vAlign w:val="center"/>
          </w:tcPr>
          <w:p w14:paraId="7B7CD6E4" w14:textId="77777777" w:rsidR="004815E9" w:rsidRPr="00585759" w:rsidRDefault="004815E9" w:rsidP="00541859">
            <w:pPr>
              <w:tabs>
                <w:tab w:val="left" w:pos="851"/>
              </w:tabs>
              <w:jc w:val="center"/>
              <w:rPr>
                <w:b/>
                <w:lang w:eastAsia="zh-CN"/>
              </w:rPr>
            </w:pPr>
          </w:p>
        </w:tc>
        <w:tc>
          <w:tcPr>
            <w:tcW w:w="847" w:type="pct"/>
            <w:vAlign w:val="center"/>
          </w:tcPr>
          <w:p w14:paraId="7F4CD552" w14:textId="77777777" w:rsidR="004815E9" w:rsidRPr="00585759" w:rsidRDefault="004815E9" w:rsidP="00541859">
            <w:pPr>
              <w:tabs>
                <w:tab w:val="left" w:pos="851"/>
              </w:tabs>
              <w:jc w:val="center"/>
              <w:rPr>
                <w:b/>
                <w:lang w:eastAsia="zh-CN"/>
              </w:rPr>
            </w:pPr>
          </w:p>
        </w:tc>
        <w:tc>
          <w:tcPr>
            <w:tcW w:w="999" w:type="pct"/>
            <w:vAlign w:val="center"/>
          </w:tcPr>
          <w:p w14:paraId="41A0AB97" w14:textId="77777777" w:rsidR="004815E9" w:rsidRPr="00585759" w:rsidRDefault="004815E9" w:rsidP="00541859">
            <w:pPr>
              <w:tabs>
                <w:tab w:val="left" w:pos="851"/>
              </w:tabs>
              <w:jc w:val="center"/>
              <w:rPr>
                <w:b/>
                <w:lang w:eastAsia="zh-CN"/>
              </w:rPr>
            </w:pPr>
          </w:p>
        </w:tc>
      </w:tr>
    </w:tbl>
    <w:p w14:paraId="76F0834C" w14:textId="77777777" w:rsidR="004815E9" w:rsidRPr="00111016" w:rsidRDefault="004815E9" w:rsidP="004815E9">
      <w:pPr>
        <w:spacing w:before="200"/>
        <w:jc w:val="both"/>
        <w:rPr>
          <w:b/>
          <w:bCs/>
          <w:sz w:val="22"/>
          <w:szCs w:val="22"/>
          <w:lang w:eastAsia="zh-CN"/>
        </w:rPr>
      </w:pPr>
      <w:r w:rsidRPr="00111016">
        <w:rPr>
          <w:b/>
          <w:bCs/>
          <w:sz w:val="22"/>
          <w:szCs w:val="22"/>
          <w:lang w:eastAsia="zh-CN"/>
        </w:rPr>
        <w:t>Uwaga!</w:t>
      </w:r>
    </w:p>
    <w:p w14:paraId="03E9EE14" w14:textId="77777777" w:rsidR="004815E9" w:rsidRPr="00111016" w:rsidRDefault="004815E9" w:rsidP="004815E9">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05F254C" w14:textId="77777777" w:rsidR="004815E9" w:rsidRPr="00111016" w:rsidRDefault="004815E9" w:rsidP="004815E9">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wykazie roboty budowlane</w:t>
      </w:r>
      <w:r w:rsidRPr="00316874">
        <w:rPr>
          <w:bCs/>
          <w:i/>
          <w:iCs/>
          <w:sz w:val="22"/>
          <w:szCs w:val="22"/>
          <w:lang w:eastAsia="zh-CN"/>
        </w:rPr>
        <w:t xml:space="preserve"> </w:t>
      </w:r>
      <w:r w:rsidRPr="00111016">
        <w:rPr>
          <w:bCs/>
          <w:i/>
          <w:iCs/>
          <w:sz w:val="22"/>
          <w:szCs w:val="22"/>
          <w:lang w:eastAsia="zh-CN"/>
        </w:rPr>
        <w:t>zostały wykonane należycie.</w:t>
      </w:r>
    </w:p>
    <w:p w14:paraId="1D2698A6" w14:textId="77777777" w:rsidR="004815E9" w:rsidRPr="00111016" w:rsidRDefault="004815E9" w:rsidP="004815E9">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CBAC915" w14:textId="77777777" w:rsidR="004815E9" w:rsidRPr="00111016" w:rsidRDefault="004815E9" w:rsidP="004815E9">
      <w:pPr>
        <w:numPr>
          <w:ilvl w:val="0"/>
          <w:numId w:val="30"/>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28ACD77B" w14:textId="6CC39A2C" w:rsidR="00490259" w:rsidRPr="00111016" w:rsidRDefault="00490259" w:rsidP="004815E9">
      <w:pPr>
        <w:jc w:val="both"/>
        <w:rPr>
          <w:bCs/>
          <w:i/>
          <w:iCs/>
          <w:sz w:val="22"/>
          <w:szCs w:val="22"/>
          <w:lang w:eastAsia="zh-CN"/>
        </w:rPr>
      </w:pPr>
      <w:r w:rsidRPr="00111016">
        <w:rPr>
          <w:i/>
          <w:iCs/>
          <w:sz w:val="22"/>
          <w:szCs w:val="22"/>
        </w:rPr>
        <w:t xml:space="preserve"> </w:t>
      </w:r>
    </w:p>
    <w:bookmarkEnd w:id="12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46D37C" w14:textId="77777777" w:rsidR="006B4C56" w:rsidRPr="005E5681" w:rsidRDefault="006B4C56" w:rsidP="006B4C5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080"/>
        <w:gridCol w:w="1996"/>
        <w:gridCol w:w="2417"/>
        <w:gridCol w:w="1933"/>
      </w:tblGrid>
      <w:tr w:rsidR="006B4C56" w:rsidRPr="00585759" w14:paraId="08984E63" w14:textId="77777777" w:rsidTr="00541859">
        <w:trPr>
          <w:cantSplit/>
          <w:trHeight w:val="20"/>
          <w:tblHeader/>
        </w:trPr>
        <w:tc>
          <w:tcPr>
            <w:tcW w:w="423" w:type="pct"/>
            <w:vAlign w:val="center"/>
          </w:tcPr>
          <w:p w14:paraId="532C2E9D" w14:textId="77777777" w:rsidR="006B4C56" w:rsidRPr="00585759" w:rsidRDefault="006B4C56" w:rsidP="00541859">
            <w:pPr>
              <w:autoSpaceDN w:val="0"/>
              <w:adjustRightInd w:val="0"/>
              <w:jc w:val="center"/>
              <w:rPr>
                <w:b/>
              </w:rPr>
            </w:pPr>
            <w:r w:rsidRPr="00585759">
              <w:rPr>
                <w:b/>
              </w:rPr>
              <w:t>Lp.</w:t>
            </w:r>
          </w:p>
        </w:tc>
        <w:tc>
          <w:tcPr>
            <w:tcW w:w="1130" w:type="pct"/>
            <w:vAlign w:val="center"/>
          </w:tcPr>
          <w:p w14:paraId="61050C75" w14:textId="77777777" w:rsidR="006B4C56" w:rsidRPr="00585759" w:rsidRDefault="006B4C56" w:rsidP="00541859">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084" w:type="pct"/>
            <w:vAlign w:val="center"/>
          </w:tcPr>
          <w:p w14:paraId="19BBD307" w14:textId="77777777" w:rsidR="006B4C56" w:rsidRPr="00585759" w:rsidRDefault="006B4C56" w:rsidP="00541859">
            <w:pPr>
              <w:jc w:val="center"/>
              <w:rPr>
                <w:b/>
              </w:rPr>
            </w:pPr>
            <w:r w:rsidRPr="00585759">
              <w:rPr>
                <w:b/>
              </w:rPr>
              <w:t>Imię i nazwisko</w:t>
            </w:r>
          </w:p>
        </w:tc>
        <w:tc>
          <w:tcPr>
            <w:tcW w:w="1313" w:type="pct"/>
            <w:shd w:val="clear" w:color="auto" w:fill="auto"/>
            <w:vAlign w:val="center"/>
          </w:tcPr>
          <w:p w14:paraId="559B63F2" w14:textId="77777777" w:rsidR="006B4C56" w:rsidRPr="00585759" w:rsidRDefault="006B4C56" w:rsidP="00541859">
            <w:pPr>
              <w:jc w:val="center"/>
              <w:rPr>
                <w:b/>
              </w:rPr>
            </w:pPr>
            <w:r w:rsidRPr="00585759">
              <w:rPr>
                <w:b/>
              </w:rPr>
              <w:t>Nr dokumentu potwierdzającego posiadane uprawnienia/ kwalifikacje/</w:t>
            </w:r>
          </w:p>
          <w:p w14:paraId="455621CA" w14:textId="77777777" w:rsidR="006B4C56" w:rsidRPr="00585759" w:rsidRDefault="006B4C56" w:rsidP="00541859">
            <w:pPr>
              <w:jc w:val="center"/>
              <w:rPr>
                <w:b/>
              </w:rPr>
            </w:pPr>
            <w:r w:rsidRPr="00585759">
              <w:rPr>
                <w:b/>
              </w:rPr>
              <w:t>wykształcenie</w:t>
            </w:r>
          </w:p>
        </w:tc>
        <w:tc>
          <w:tcPr>
            <w:tcW w:w="1050" w:type="pct"/>
            <w:shd w:val="clear" w:color="auto" w:fill="auto"/>
            <w:vAlign w:val="center"/>
          </w:tcPr>
          <w:p w14:paraId="145B2B49" w14:textId="77777777" w:rsidR="006B4C56" w:rsidRPr="00585759" w:rsidRDefault="006B4C56" w:rsidP="00541859">
            <w:pPr>
              <w:jc w:val="center"/>
              <w:rPr>
                <w:b/>
              </w:rPr>
            </w:pPr>
            <w:r w:rsidRPr="00585759">
              <w:rPr>
                <w:b/>
                <w:iCs/>
              </w:rPr>
              <w:t>Podmiot udostępniający zasoby</w:t>
            </w:r>
            <w:r w:rsidRPr="00585759">
              <w:rPr>
                <w:b/>
                <w:bCs/>
              </w:rPr>
              <w:t xml:space="preserve"> w przypadku korzystania przez Wykonawcę</w:t>
            </w:r>
          </w:p>
        </w:tc>
      </w:tr>
      <w:tr w:rsidR="006B4C56" w:rsidRPr="00585759" w14:paraId="4FEDDAA0" w14:textId="77777777" w:rsidTr="00541859">
        <w:trPr>
          <w:cantSplit/>
          <w:trHeight w:val="20"/>
          <w:tblHeader/>
        </w:trPr>
        <w:tc>
          <w:tcPr>
            <w:tcW w:w="423" w:type="pct"/>
            <w:vAlign w:val="center"/>
          </w:tcPr>
          <w:p w14:paraId="5603EEA6" w14:textId="77777777" w:rsidR="006B4C56" w:rsidRPr="00585759" w:rsidRDefault="006B4C56" w:rsidP="00541859">
            <w:pPr>
              <w:jc w:val="center"/>
              <w:rPr>
                <w:i/>
              </w:rPr>
            </w:pPr>
            <w:r w:rsidRPr="00585759">
              <w:rPr>
                <w:i/>
              </w:rPr>
              <w:t>1</w:t>
            </w:r>
          </w:p>
        </w:tc>
        <w:tc>
          <w:tcPr>
            <w:tcW w:w="1130" w:type="pct"/>
            <w:vAlign w:val="center"/>
          </w:tcPr>
          <w:p w14:paraId="6FE74978" w14:textId="77777777" w:rsidR="006B4C56" w:rsidRPr="00585759" w:rsidRDefault="006B4C56" w:rsidP="00541859">
            <w:pPr>
              <w:tabs>
                <w:tab w:val="left" w:pos="470"/>
              </w:tabs>
              <w:jc w:val="center"/>
              <w:rPr>
                <w:i/>
              </w:rPr>
            </w:pPr>
            <w:r w:rsidRPr="00585759">
              <w:rPr>
                <w:i/>
              </w:rPr>
              <w:t>2</w:t>
            </w:r>
          </w:p>
        </w:tc>
        <w:tc>
          <w:tcPr>
            <w:tcW w:w="1084" w:type="pct"/>
            <w:vAlign w:val="center"/>
          </w:tcPr>
          <w:p w14:paraId="16FA6167" w14:textId="77777777" w:rsidR="006B4C56" w:rsidRPr="00585759" w:rsidRDefault="006B4C56" w:rsidP="00541859">
            <w:pPr>
              <w:jc w:val="center"/>
              <w:rPr>
                <w:i/>
              </w:rPr>
            </w:pPr>
            <w:r w:rsidRPr="00585759">
              <w:rPr>
                <w:i/>
              </w:rPr>
              <w:t>3</w:t>
            </w:r>
          </w:p>
        </w:tc>
        <w:tc>
          <w:tcPr>
            <w:tcW w:w="1313" w:type="pct"/>
            <w:shd w:val="clear" w:color="auto" w:fill="auto"/>
            <w:vAlign w:val="center"/>
          </w:tcPr>
          <w:p w14:paraId="1E7779F9" w14:textId="77777777" w:rsidR="006B4C56" w:rsidRPr="00585759" w:rsidRDefault="006B4C56" w:rsidP="00541859">
            <w:pPr>
              <w:jc w:val="center"/>
              <w:rPr>
                <w:i/>
              </w:rPr>
            </w:pPr>
            <w:r w:rsidRPr="00585759">
              <w:rPr>
                <w:i/>
              </w:rPr>
              <w:t>4</w:t>
            </w:r>
          </w:p>
        </w:tc>
        <w:tc>
          <w:tcPr>
            <w:tcW w:w="1050" w:type="pct"/>
            <w:shd w:val="clear" w:color="auto" w:fill="auto"/>
            <w:vAlign w:val="center"/>
          </w:tcPr>
          <w:p w14:paraId="688EF8DB" w14:textId="77777777" w:rsidR="006B4C56" w:rsidRPr="00585759" w:rsidRDefault="006B4C56" w:rsidP="00541859">
            <w:pPr>
              <w:jc w:val="center"/>
              <w:rPr>
                <w:i/>
              </w:rPr>
            </w:pPr>
            <w:r w:rsidRPr="00585759">
              <w:rPr>
                <w:i/>
              </w:rPr>
              <w:t>5</w:t>
            </w:r>
          </w:p>
        </w:tc>
      </w:tr>
      <w:tr w:rsidR="006B4C56" w:rsidRPr="00585759" w14:paraId="7182470D" w14:textId="77777777" w:rsidTr="00541859">
        <w:trPr>
          <w:cantSplit/>
          <w:trHeight w:val="2760"/>
        </w:trPr>
        <w:tc>
          <w:tcPr>
            <w:tcW w:w="423" w:type="pct"/>
            <w:vAlign w:val="center"/>
          </w:tcPr>
          <w:p w14:paraId="72E909A2" w14:textId="77777777" w:rsidR="006B4C56" w:rsidRPr="00585759" w:rsidRDefault="006B4C56" w:rsidP="00541859">
            <w:pPr>
              <w:jc w:val="center"/>
              <w:rPr>
                <w:b/>
              </w:rPr>
            </w:pPr>
            <w:r>
              <w:rPr>
                <w:b/>
              </w:rPr>
              <w:t>1</w:t>
            </w:r>
          </w:p>
        </w:tc>
        <w:tc>
          <w:tcPr>
            <w:tcW w:w="1130" w:type="pct"/>
            <w:vAlign w:val="center"/>
          </w:tcPr>
          <w:p w14:paraId="71238010" w14:textId="77777777" w:rsidR="006B4C56" w:rsidRPr="001C2F72" w:rsidRDefault="006B4C56" w:rsidP="00541859">
            <w:pPr>
              <w:ind w:left="-43"/>
            </w:pPr>
            <w:r w:rsidRPr="001C2F72">
              <w:rPr>
                <w:iCs/>
              </w:rPr>
              <w:t xml:space="preserve">co </w:t>
            </w:r>
            <w:r w:rsidRPr="001C2F72">
              <w:t>najmniej</w:t>
            </w:r>
            <w:r w:rsidRPr="001C2F72">
              <w:rPr>
                <w:iCs/>
              </w:rPr>
              <w:t xml:space="preserve"> 1 osobę dozoru na stanowisko kierownika budowy, </w:t>
            </w:r>
            <w:r w:rsidRPr="001C2F72">
              <w:t xml:space="preserve">posiadającą uprawnienia budowlane do kierowania robotami budowlanymi bez ograniczeń w specjalności </w:t>
            </w:r>
            <w:proofErr w:type="spellStart"/>
            <w:r w:rsidRPr="001C2F72">
              <w:t>konstrukcyjno</w:t>
            </w:r>
            <w:proofErr w:type="spellEnd"/>
            <w:r w:rsidRPr="001C2F72">
              <w:t xml:space="preserve"> – budowlanej bez ograniczeń</w:t>
            </w:r>
          </w:p>
        </w:tc>
        <w:tc>
          <w:tcPr>
            <w:tcW w:w="1084" w:type="pct"/>
            <w:vAlign w:val="center"/>
          </w:tcPr>
          <w:p w14:paraId="79F4DB86" w14:textId="77777777" w:rsidR="006B4C56" w:rsidRPr="001C2F72" w:rsidRDefault="006B4C56" w:rsidP="00541859">
            <w:pPr>
              <w:jc w:val="center"/>
              <w:rPr>
                <w:b/>
                <w:bCs/>
              </w:rPr>
            </w:pPr>
          </w:p>
        </w:tc>
        <w:tc>
          <w:tcPr>
            <w:tcW w:w="1313" w:type="pct"/>
            <w:shd w:val="clear" w:color="auto" w:fill="auto"/>
            <w:vAlign w:val="center"/>
          </w:tcPr>
          <w:p w14:paraId="41968B4E" w14:textId="77777777" w:rsidR="006B4C56" w:rsidRPr="00585759" w:rsidRDefault="006B4C56" w:rsidP="00541859">
            <w:pPr>
              <w:jc w:val="center"/>
            </w:pPr>
          </w:p>
        </w:tc>
        <w:tc>
          <w:tcPr>
            <w:tcW w:w="1050" w:type="pct"/>
            <w:shd w:val="clear" w:color="auto" w:fill="auto"/>
            <w:vAlign w:val="center"/>
          </w:tcPr>
          <w:p w14:paraId="476B1144" w14:textId="77777777" w:rsidR="006B4C56" w:rsidRPr="00585759" w:rsidRDefault="006B4C56" w:rsidP="00541859">
            <w:pPr>
              <w:jc w:val="center"/>
            </w:pPr>
          </w:p>
        </w:tc>
      </w:tr>
      <w:tr w:rsidR="006B4C56" w:rsidRPr="00585759" w14:paraId="3A4A9C29" w14:textId="77777777" w:rsidTr="00541859">
        <w:trPr>
          <w:cantSplit/>
          <w:trHeight w:val="710"/>
        </w:trPr>
        <w:tc>
          <w:tcPr>
            <w:tcW w:w="423" w:type="pct"/>
            <w:vAlign w:val="center"/>
          </w:tcPr>
          <w:p w14:paraId="2DECA666" w14:textId="77777777" w:rsidR="006B4C56" w:rsidRPr="00585759" w:rsidRDefault="006B4C56" w:rsidP="00541859">
            <w:pPr>
              <w:jc w:val="center"/>
              <w:rPr>
                <w:b/>
              </w:rPr>
            </w:pPr>
            <w:r>
              <w:rPr>
                <w:b/>
              </w:rPr>
              <w:t>2</w:t>
            </w:r>
          </w:p>
        </w:tc>
        <w:tc>
          <w:tcPr>
            <w:tcW w:w="1130" w:type="pct"/>
            <w:vAlign w:val="center"/>
          </w:tcPr>
          <w:p w14:paraId="6AB86773" w14:textId="77777777" w:rsidR="006B4C56" w:rsidRPr="001C2F72" w:rsidRDefault="006B4C56" w:rsidP="00541859">
            <w:pPr>
              <w:contextualSpacing/>
            </w:pPr>
            <w:r w:rsidRPr="001C2F72">
              <w:rPr>
                <w:color w:val="000000" w:themeColor="text1"/>
              </w:rPr>
              <w:t xml:space="preserve">co najmniej jedną osobę na stanowisko kierownika robót, posiadającą uprawnienia budowlane do kierowania robotami budowlanymi w specjalności </w:t>
            </w:r>
            <w:proofErr w:type="spellStart"/>
            <w:r w:rsidRPr="001C2F72">
              <w:rPr>
                <w:color w:val="000000" w:themeColor="text1"/>
              </w:rPr>
              <w:t>konstrukcyjno</w:t>
            </w:r>
            <w:proofErr w:type="spellEnd"/>
            <w:r w:rsidRPr="001C2F72">
              <w:rPr>
                <w:color w:val="000000" w:themeColor="text1"/>
              </w:rPr>
              <w:t xml:space="preserve"> – budowlanej </w:t>
            </w:r>
            <w:r w:rsidRPr="001C2F72">
              <w:t>bez ograniczeń</w:t>
            </w:r>
          </w:p>
        </w:tc>
        <w:tc>
          <w:tcPr>
            <w:tcW w:w="1084" w:type="pct"/>
            <w:vAlign w:val="center"/>
          </w:tcPr>
          <w:p w14:paraId="3F65A329" w14:textId="77777777" w:rsidR="006B4C56" w:rsidRPr="001C2F72" w:rsidRDefault="006B4C56" w:rsidP="00541859">
            <w:pPr>
              <w:jc w:val="both"/>
              <w:rPr>
                <w:b/>
                <w:bCs/>
              </w:rPr>
            </w:pPr>
          </w:p>
        </w:tc>
        <w:tc>
          <w:tcPr>
            <w:tcW w:w="1313" w:type="pct"/>
            <w:shd w:val="clear" w:color="auto" w:fill="auto"/>
            <w:vAlign w:val="center"/>
          </w:tcPr>
          <w:p w14:paraId="39312374" w14:textId="77777777" w:rsidR="006B4C56" w:rsidRPr="00585759" w:rsidRDefault="006B4C56" w:rsidP="00541859">
            <w:pPr>
              <w:jc w:val="center"/>
            </w:pPr>
          </w:p>
        </w:tc>
        <w:tc>
          <w:tcPr>
            <w:tcW w:w="1050" w:type="pct"/>
            <w:shd w:val="clear" w:color="auto" w:fill="auto"/>
            <w:vAlign w:val="center"/>
          </w:tcPr>
          <w:p w14:paraId="2D29DE87" w14:textId="77777777" w:rsidR="006B4C56" w:rsidRPr="00585759" w:rsidRDefault="006B4C56" w:rsidP="00541859">
            <w:pPr>
              <w:jc w:val="center"/>
            </w:pPr>
          </w:p>
        </w:tc>
      </w:tr>
      <w:tr w:rsidR="006B4C56" w:rsidRPr="00585759" w14:paraId="2897A14A" w14:textId="77777777" w:rsidTr="00541859">
        <w:trPr>
          <w:cantSplit/>
          <w:trHeight w:val="710"/>
        </w:trPr>
        <w:tc>
          <w:tcPr>
            <w:tcW w:w="423" w:type="pct"/>
            <w:vAlign w:val="center"/>
          </w:tcPr>
          <w:p w14:paraId="5B55B6CC" w14:textId="77777777" w:rsidR="006B4C56" w:rsidRDefault="006B4C56" w:rsidP="00541859">
            <w:pPr>
              <w:jc w:val="center"/>
              <w:rPr>
                <w:b/>
              </w:rPr>
            </w:pPr>
            <w:r>
              <w:rPr>
                <w:b/>
              </w:rPr>
              <w:t>3</w:t>
            </w:r>
          </w:p>
        </w:tc>
        <w:tc>
          <w:tcPr>
            <w:tcW w:w="1130" w:type="pct"/>
            <w:vAlign w:val="center"/>
          </w:tcPr>
          <w:p w14:paraId="02528B27" w14:textId="77777777" w:rsidR="006B4C56" w:rsidRPr="001C2F72" w:rsidRDefault="006B4C56" w:rsidP="00541859">
            <w:pPr>
              <w:contextualSpacing/>
              <w:rPr>
                <w:color w:val="000000" w:themeColor="text1"/>
              </w:rPr>
            </w:pPr>
            <w:r w:rsidRPr="001C2F72">
              <w:t xml:space="preserve">co najmniej jedną osobę na </w:t>
            </w:r>
            <w:r w:rsidRPr="001C2F72">
              <w:rPr>
                <w:color w:val="000000" w:themeColor="text1"/>
              </w:rPr>
              <w:t xml:space="preserve">stanowisko kierownika robót, </w:t>
            </w:r>
            <w:r w:rsidRPr="001C2F72">
              <w:t>posiadającą uprawnienia budowlane w specjalności instalacyjnej w zakresie sieci, instalacji i urządzeń cieplnych, wentylacyjnych, gazowych, wodociągowych i kanalizacyjnych bez ograniczeń</w:t>
            </w:r>
          </w:p>
        </w:tc>
        <w:tc>
          <w:tcPr>
            <w:tcW w:w="1084" w:type="pct"/>
            <w:vAlign w:val="center"/>
          </w:tcPr>
          <w:p w14:paraId="33B0FEE2" w14:textId="77777777" w:rsidR="006B4C56" w:rsidRPr="001C2F72" w:rsidRDefault="006B4C56" w:rsidP="00541859">
            <w:pPr>
              <w:jc w:val="both"/>
              <w:rPr>
                <w:b/>
                <w:bCs/>
              </w:rPr>
            </w:pPr>
          </w:p>
        </w:tc>
        <w:tc>
          <w:tcPr>
            <w:tcW w:w="1313" w:type="pct"/>
            <w:shd w:val="clear" w:color="auto" w:fill="auto"/>
            <w:vAlign w:val="center"/>
          </w:tcPr>
          <w:p w14:paraId="282EE1EC" w14:textId="77777777" w:rsidR="006B4C56" w:rsidRPr="00585759" w:rsidRDefault="006B4C56" w:rsidP="00541859">
            <w:pPr>
              <w:jc w:val="center"/>
            </w:pPr>
          </w:p>
        </w:tc>
        <w:tc>
          <w:tcPr>
            <w:tcW w:w="1050" w:type="pct"/>
            <w:shd w:val="clear" w:color="auto" w:fill="auto"/>
            <w:vAlign w:val="center"/>
          </w:tcPr>
          <w:p w14:paraId="299DDF98" w14:textId="77777777" w:rsidR="006B4C56" w:rsidRPr="00585759" w:rsidRDefault="006B4C56" w:rsidP="00541859">
            <w:pPr>
              <w:jc w:val="center"/>
            </w:pPr>
          </w:p>
        </w:tc>
      </w:tr>
      <w:tr w:rsidR="006B4C56" w:rsidRPr="00585759" w14:paraId="2BFFE1E3" w14:textId="77777777" w:rsidTr="00541859">
        <w:trPr>
          <w:cantSplit/>
          <w:trHeight w:val="710"/>
        </w:trPr>
        <w:tc>
          <w:tcPr>
            <w:tcW w:w="423" w:type="pct"/>
            <w:vAlign w:val="center"/>
          </w:tcPr>
          <w:p w14:paraId="5C1349E8" w14:textId="77777777" w:rsidR="006B4C56" w:rsidRDefault="006B4C56" w:rsidP="00541859">
            <w:pPr>
              <w:jc w:val="center"/>
              <w:rPr>
                <w:b/>
              </w:rPr>
            </w:pPr>
            <w:r>
              <w:rPr>
                <w:b/>
              </w:rPr>
              <w:lastRenderedPageBreak/>
              <w:t>4</w:t>
            </w:r>
          </w:p>
        </w:tc>
        <w:tc>
          <w:tcPr>
            <w:tcW w:w="1130" w:type="pct"/>
            <w:vAlign w:val="center"/>
          </w:tcPr>
          <w:p w14:paraId="6B0721B2" w14:textId="77777777" w:rsidR="006B4C56" w:rsidRPr="001C2F72" w:rsidRDefault="006B4C56" w:rsidP="00541859">
            <w:pPr>
              <w:contextualSpacing/>
              <w:rPr>
                <w:color w:val="000000" w:themeColor="text1"/>
              </w:rPr>
            </w:pPr>
            <w:r w:rsidRPr="001C2F72">
              <w:t xml:space="preserve">co najmniej jedną osobę na </w:t>
            </w:r>
            <w:r w:rsidRPr="001C2F72">
              <w:rPr>
                <w:color w:val="000000" w:themeColor="text1"/>
              </w:rPr>
              <w:t xml:space="preserve">stanowisko kierownika robót, </w:t>
            </w:r>
            <w:r w:rsidRPr="001C2F72">
              <w:t>posiadającą uprawnienia budowlane w specjalności hydrotechnicznej bez ograniczeń</w:t>
            </w:r>
          </w:p>
        </w:tc>
        <w:tc>
          <w:tcPr>
            <w:tcW w:w="1084" w:type="pct"/>
            <w:vAlign w:val="center"/>
          </w:tcPr>
          <w:p w14:paraId="0BA49065" w14:textId="77777777" w:rsidR="006B4C56" w:rsidRPr="001C2F72" w:rsidRDefault="006B4C56" w:rsidP="00541859">
            <w:pPr>
              <w:jc w:val="both"/>
              <w:rPr>
                <w:b/>
                <w:bCs/>
              </w:rPr>
            </w:pPr>
          </w:p>
        </w:tc>
        <w:tc>
          <w:tcPr>
            <w:tcW w:w="1313" w:type="pct"/>
            <w:shd w:val="clear" w:color="auto" w:fill="auto"/>
            <w:vAlign w:val="center"/>
          </w:tcPr>
          <w:p w14:paraId="4344275E" w14:textId="77777777" w:rsidR="006B4C56" w:rsidRPr="00585759" w:rsidRDefault="006B4C56" w:rsidP="00541859">
            <w:pPr>
              <w:jc w:val="center"/>
            </w:pPr>
          </w:p>
        </w:tc>
        <w:tc>
          <w:tcPr>
            <w:tcW w:w="1050" w:type="pct"/>
            <w:shd w:val="clear" w:color="auto" w:fill="auto"/>
            <w:vAlign w:val="center"/>
          </w:tcPr>
          <w:p w14:paraId="28A70F3A" w14:textId="77777777" w:rsidR="006B4C56" w:rsidRPr="00585759" w:rsidRDefault="006B4C56" w:rsidP="00541859">
            <w:pPr>
              <w:jc w:val="center"/>
            </w:pPr>
          </w:p>
        </w:tc>
      </w:tr>
    </w:tbl>
    <w:p w14:paraId="128995B0" w14:textId="77777777" w:rsidR="006B4C56" w:rsidRPr="00E66F78" w:rsidRDefault="006B4C56" w:rsidP="006B4C56">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bookmarkStart w:id="125" w:name="_Hlk156498045"/>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41525EC1" w:rsidR="0080151F" w:rsidRPr="0080151F" w:rsidRDefault="0080151F" w:rsidP="00B5105C">
      <w:pPr>
        <w:widowControl w:val="0"/>
        <w:numPr>
          <w:ilvl w:val="7"/>
          <w:numId w:val="44"/>
        </w:numPr>
        <w:adjustRightInd w:val="0"/>
        <w:ind w:left="284" w:hanging="284"/>
        <w:contextualSpacing/>
        <w:jc w:val="both"/>
        <w:textAlignment w:val="baseline"/>
        <w:rPr>
          <w:sz w:val="22"/>
          <w:szCs w:val="22"/>
          <w:lang w:eastAsia="zh-CN"/>
        </w:rPr>
      </w:pPr>
      <w:bookmarkStart w:id="12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D10FDFF" w:rsidR="0080151F" w:rsidRPr="0080151F" w:rsidRDefault="0080151F" w:rsidP="00B5105C">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6B4C56">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3DA70580" w:rsidR="0080151F" w:rsidRPr="0080151F" w:rsidRDefault="0080151F" w:rsidP="00B5105C">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6B4C56">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6B4C56">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129"/>
    <w:p w14:paraId="5D876EBA" w14:textId="77777777" w:rsidR="00490259" w:rsidRPr="0080151F" w:rsidRDefault="00490259" w:rsidP="00B5105C">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B5105C">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B5105C">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B5105C">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B5105C">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B5105C">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B5105C">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B5105C">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2" w:name="_Hlk67825429"/>
      <w:bookmarkEnd w:id="13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B5105C">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B5105C">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6B4C56" w:rsidRDefault="003B54FC" w:rsidP="003532A1">
            <w:pPr>
              <w:widowControl w:val="0"/>
              <w:tabs>
                <w:tab w:val="left" w:pos="284"/>
                <w:tab w:val="left" w:pos="851"/>
              </w:tabs>
              <w:ind w:left="284" w:hanging="284"/>
              <w:jc w:val="center"/>
            </w:pPr>
            <w:bookmarkStart w:id="133" w:name="_Hlk163038647"/>
          </w:p>
          <w:p w14:paraId="5876810B" w14:textId="77777777" w:rsidR="003B54FC" w:rsidRPr="006B4C56" w:rsidRDefault="003B54FC" w:rsidP="003B54FC">
            <w:pPr>
              <w:widowControl w:val="0"/>
              <w:tabs>
                <w:tab w:val="left" w:pos="851"/>
              </w:tabs>
              <w:ind w:left="26" w:hanging="26"/>
              <w:jc w:val="center"/>
            </w:pPr>
            <w:r w:rsidRPr="006B4C56">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B4C56"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6B4C56" w14:paraId="40AECB2A" w14:textId="77777777" w:rsidTr="003532A1">
        <w:trPr>
          <w:trHeight w:val="1020"/>
        </w:trPr>
        <w:tc>
          <w:tcPr>
            <w:tcW w:w="5000" w:type="pct"/>
            <w:vAlign w:val="center"/>
          </w:tcPr>
          <w:p w14:paraId="7156EA9E" w14:textId="77777777" w:rsidR="003B54FC" w:rsidRPr="006B4C56" w:rsidRDefault="003B54FC" w:rsidP="003532A1">
            <w:pPr>
              <w:widowControl w:val="0"/>
              <w:jc w:val="center"/>
              <w:rPr>
                <w:sz w:val="18"/>
                <w:szCs w:val="18"/>
              </w:rPr>
            </w:pPr>
          </w:p>
          <w:p w14:paraId="2E7394B4" w14:textId="77777777" w:rsidR="003B54FC" w:rsidRPr="006B4C56" w:rsidRDefault="003B54FC" w:rsidP="003532A1">
            <w:pPr>
              <w:widowControl w:val="0"/>
              <w:jc w:val="center"/>
              <w:rPr>
                <w:sz w:val="18"/>
                <w:szCs w:val="18"/>
              </w:rPr>
            </w:pPr>
          </w:p>
          <w:p w14:paraId="231C870C" w14:textId="77777777" w:rsidR="003B54FC" w:rsidRPr="006B4C56" w:rsidRDefault="003B54FC" w:rsidP="003532A1">
            <w:pPr>
              <w:widowControl w:val="0"/>
              <w:jc w:val="center"/>
              <w:rPr>
                <w:sz w:val="18"/>
                <w:szCs w:val="18"/>
              </w:rPr>
            </w:pPr>
          </w:p>
          <w:p w14:paraId="1875A00B" w14:textId="77777777" w:rsidR="003B54FC" w:rsidRPr="006B4C56" w:rsidRDefault="003B54FC" w:rsidP="003532A1">
            <w:pPr>
              <w:widowControl w:val="0"/>
              <w:jc w:val="center"/>
              <w:rPr>
                <w:sz w:val="18"/>
                <w:szCs w:val="18"/>
              </w:rPr>
            </w:pPr>
          </w:p>
          <w:p w14:paraId="738980D0" w14:textId="77777777" w:rsidR="003B54FC" w:rsidRPr="006B4C56" w:rsidRDefault="003B54FC" w:rsidP="003532A1">
            <w:pPr>
              <w:widowControl w:val="0"/>
              <w:jc w:val="center"/>
              <w:rPr>
                <w:sz w:val="18"/>
                <w:szCs w:val="18"/>
              </w:rPr>
            </w:pPr>
          </w:p>
          <w:p w14:paraId="7D1F9BF4" w14:textId="77777777" w:rsidR="003B54FC" w:rsidRPr="006B4C56" w:rsidRDefault="003B54FC" w:rsidP="003532A1">
            <w:pPr>
              <w:widowControl w:val="0"/>
              <w:tabs>
                <w:tab w:val="left" w:pos="284"/>
                <w:tab w:val="left" w:pos="851"/>
              </w:tabs>
              <w:ind w:left="284" w:hanging="284"/>
              <w:jc w:val="center"/>
              <w:rPr>
                <w:b/>
                <w:bCs/>
                <w:lang w:val="en-US"/>
              </w:rPr>
            </w:pPr>
          </w:p>
        </w:tc>
      </w:tr>
      <w:bookmarkEnd w:id="133"/>
    </w:tbl>
    <w:p w14:paraId="2DD1353F" w14:textId="77777777" w:rsidR="003B54FC" w:rsidRPr="006B4C56"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2B9666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551D8B">
              <w:rPr>
                <w:noProof/>
                <w:webHidden/>
              </w:rPr>
              <w:t>51</w:t>
            </w:r>
            <w:r w:rsidR="00760E93">
              <w:rPr>
                <w:noProof/>
                <w:webHidden/>
              </w:rPr>
              <w:fldChar w:fldCharType="end"/>
            </w:r>
          </w:hyperlink>
        </w:p>
        <w:p w14:paraId="38FF727C" w14:textId="251B17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551D8B">
              <w:rPr>
                <w:noProof/>
                <w:webHidden/>
              </w:rPr>
              <w:t>51</w:t>
            </w:r>
            <w:r>
              <w:rPr>
                <w:noProof/>
                <w:webHidden/>
              </w:rPr>
              <w:fldChar w:fldCharType="end"/>
            </w:r>
          </w:hyperlink>
        </w:p>
        <w:p w14:paraId="3AD7D032" w14:textId="3771E1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551D8B">
              <w:rPr>
                <w:noProof/>
                <w:webHidden/>
              </w:rPr>
              <w:t>51</w:t>
            </w:r>
            <w:r>
              <w:rPr>
                <w:noProof/>
                <w:webHidden/>
              </w:rPr>
              <w:fldChar w:fldCharType="end"/>
            </w:r>
          </w:hyperlink>
        </w:p>
        <w:p w14:paraId="045ADD24" w14:textId="589C6B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551D8B">
              <w:rPr>
                <w:noProof/>
                <w:webHidden/>
              </w:rPr>
              <w:t>52</w:t>
            </w:r>
            <w:r>
              <w:rPr>
                <w:noProof/>
                <w:webHidden/>
              </w:rPr>
              <w:fldChar w:fldCharType="end"/>
            </w:r>
          </w:hyperlink>
        </w:p>
        <w:p w14:paraId="2CE272CA" w14:textId="1EF74A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551D8B">
              <w:rPr>
                <w:noProof/>
                <w:webHidden/>
              </w:rPr>
              <w:t>53</w:t>
            </w:r>
            <w:r>
              <w:rPr>
                <w:noProof/>
                <w:webHidden/>
              </w:rPr>
              <w:fldChar w:fldCharType="end"/>
            </w:r>
          </w:hyperlink>
        </w:p>
        <w:p w14:paraId="065A7884" w14:textId="7FB0B6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551D8B">
              <w:rPr>
                <w:noProof/>
                <w:webHidden/>
              </w:rPr>
              <w:t>53</w:t>
            </w:r>
            <w:r>
              <w:rPr>
                <w:noProof/>
                <w:webHidden/>
              </w:rPr>
              <w:fldChar w:fldCharType="end"/>
            </w:r>
          </w:hyperlink>
        </w:p>
        <w:p w14:paraId="57CE1E38" w14:textId="61A1CF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551D8B">
              <w:rPr>
                <w:noProof/>
                <w:webHidden/>
              </w:rPr>
              <w:t>54</w:t>
            </w:r>
            <w:r>
              <w:rPr>
                <w:noProof/>
                <w:webHidden/>
              </w:rPr>
              <w:fldChar w:fldCharType="end"/>
            </w:r>
          </w:hyperlink>
        </w:p>
        <w:p w14:paraId="196A2203" w14:textId="091A30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551D8B">
              <w:rPr>
                <w:noProof/>
                <w:webHidden/>
              </w:rPr>
              <w:t>54</w:t>
            </w:r>
            <w:r>
              <w:rPr>
                <w:noProof/>
                <w:webHidden/>
              </w:rPr>
              <w:fldChar w:fldCharType="end"/>
            </w:r>
          </w:hyperlink>
        </w:p>
        <w:p w14:paraId="17A79480" w14:textId="1426FF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551D8B">
              <w:rPr>
                <w:noProof/>
                <w:webHidden/>
              </w:rPr>
              <w:t>55</w:t>
            </w:r>
            <w:r>
              <w:rPr>
                <w:noProof/>
                <w:webHidden/>
              </w:rPr>
              <w:fldChar w:fldCharType="end"/>
            </w:r>
          </w:hyperlink>
        </w:p>
        <w:p w14:paraId="12F8A9F3" w14:textId="16DB8D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551D8B">
              <w:rPr>
                <w:noProof/>
                <w:webHidden/>
              </w:rPr>
              <w:t>55</w:t>
            </w:r>
            <w:r>
              <w:rPr>
                <w:noProof/>
                <w:webHidden/>
              </w:rPr>
              <w:fldChar w:fldCharType="end"/>
            </w:r>
          </w:hyperlink>
        </w:p>
        <w:p w14:paraId="689C92A3" w14:textId="66F9DC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551D8B">
              <w:rPr>
                <w:noProof/>
                <w:webHidden/>
              </w:rPr>
              <w:t>58</w:t>
            </w:r>
            <w:r>
              <w:rPr>
                <w:noProof/>
                <w:webHidden/>
              </w:rPr>
              <w:fldChar w:fldCharType="end"/>
            </w:r>
          </w:hyperlink>
        </w:p>
        <w:p w14:paraId="59B25C5E" w14:textId="050C8E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551D8B">
              <w:rPr>
                <w:noProof/>
                <w:webHidden/>
              </w:rPr>
              <w:t>59</w:t>
            </w:r>
            <w:r>
              <w:rPr>
                <w:noProof/>
                <w:webHidden/>
              </w:rPr>
              <w:fldChar w:fldCharType="end"/>
            </w:r>
          </w:hyperlink>
        </w:p>
        <w:p w14:paraId="2A8E643B" w14:textId="32B3F2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551D8B">
              <w:rPr>
                <w:noProof/>
                <w:webHidden/>
              </w:rPr>
              <w:t>60</w:t>
            </w:r>
            <w:r>
              <w:rPr>
                <w:noProof/>
                <w:webHidden/>
              </w:rPr>
              <w:fldChar w:fldCharType="end"/>
            </w:r>
          </w:hyperlink>
        </w:p>
        <w:p w14:paraId="33A7FC5B" w14:textId="2C6BF2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551D8B">
              <w:rPr>
                <w:noProof/>
                <w:webHidden/>
              </w:rPr>
              <w:t>62</w:t>
            </w:r>
            <w:r>
              <w:rPr>
                <w:noProof/>
                <w:webHidden/>
              </w:rPr>
              <w:fldChar w:fldCharType="end"/>
            </w:r>
          </w:hyperlink>
        </w:p>
        <w:p w14:paraId="4E890F7E" w14:textId="040980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551D8B">
              <w:rPr>
                <w:noProof/>
                <w:webHidden/>
              </w:rPr>
              <w:t>63</w:t>
            </w:r>
            <w:r>
              <w:rPr>
                <w:noProof/>
                <w:webHidden/>
              </w:rPr>
              <w:fldChar w:fldCharType="end"/>
            </w:r>
          </w:hyperlink>
        </w:p>
        <w:p w14:paraId="7B2425D8" w14:textId="6F475D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551D8B">
              <w:rPr>
                <w:noProof/>
                <w:webHidden/>
              </w:rPr>
              <w:t>65</w:t>
            </w:r>
            <w:r>
              <w:rPr>
                <w:noProof/>
                <w:webHidden/>
              </w:rPr>
              <w:fldChar w:fldCharType="end"/>
            </w:r>
          </w:hyperlink>
        </w:p>
        <w:p w14:paraId="34CCBDD7" w14:textId="271BD0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551D8B">
              <w:rPr>
                <w:noProof/>
                <w:webHidden/>
              </w:rPr>
              <w:t>65</w:t>
            </w:r>
            <w:r>
              <w:rPr>
                <w:noProof/>
                <w:webHidden/>
              </w:rPr>
              <w:fldChar w:fldCharType="end"/>
            </w:r>
          </w:hyperlink>
        </w:p>
        <w:p w14:paraId="2D9BAA03" w14:textId="2EBE36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551D8B">
              <w:rPr>
                <w:noProof/>
                <w:webHidden/>
              </w:rPr>
              <w:t>65</w:t>
            </w:r>
            <w:r>
              <w:rPr>
                <w:noProof/>
                <w:webHidden/>
              </w:rPr>
              <w:fldChar w:fldCharType="end"/>
            </w:r>
          </w:hyperlink>
        </w:p>
        <w:p w14:paraId="47D604D0" w14:textId="246B88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551D8B">
              <w:rPr>
                <w:noProof/>
                <w:webHidden/>
              </w:rPr>
              <w:t>66</w:t>
            </w:r>
            <w:r>
              <w:rPr>
                <w:noProof/>
                <w:webHidden/>
              </w:rPr>
              <w:fldChar w:fldCharType="end"/>
            </w:r>
          </w:hyperlink>
        </w:p>
        <w:p w14:paraId="78838397" w14:textId="7E3C52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551D8B">
              <w:rPr>
                <w:noProof/>
                <w:webHidden/>
              </w:rPr>
              <w:t>67</w:t>
            </w:r>
            <w:r>
              <w:rPr>
                <w:noProof/>
                <w:webHidden/>
              </w:rPr>
              <w:fldChar w:fldCharType="end"/>
            </w:r>
          </w:hyperlink>
        </w:p>
        <w:p w14:paraId="685C2480" w14:textId="2AE3EB0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551D8B">
              <w:rPr>
                <w:noProof/>
                <w:webHidden/>
              </w:rPr>
              <w:t>67</w:t>
            </w:r>
            <w:r>
              <w:rPr>
                <w:noProof/>
                <w:webHidden/>
              </w:rPr>
              <w:fldChar w:fldCharType="end"/>
            </w:r>
          </w:hyperlink>
        </w:p>
        <w:p w14:paraId="31F12B07" w14:textId="18A0D9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551D8B">
              <w:rPr>
                <w:noProof/>
                <w:webHidden/>
              </w:rPr>
              <w:t>68</w:t>
            </w:r>
            <w:r>
              <w:rPr>
                <w:noProof/>
                <w:webHidden/>
              </w:rPr>
              <w:fldChar w:fldCharType="end"/>
            </w:r>
          </w:hyperlink>
        </w:p>
        <w:p w14:paraId="0C0C6DEF" w14:textId="081257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551D8B">
              <w:rPr>
                <w:noProof/>
                <w:webHidden/>
              </w:rPr>
              <w:t>68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4" w:name="_Toc64016200"/>
      <w:bookmarkStart w:id="135" w:name="_Toc106095860"/>
      <w:bookmarkStart w:id="136" w:name="_Toc106096300"/>
      <w:bookmarkStart w:id="137" w:name="_Toc106096404"/>
      <w:bookmarkStart w:id="138" w:name="_Toc148612298"/>
      <w:bookmarkStart w:id="139" w:name="_Hlk67825483"/>
      <w:r w:rsidRPr="000C23F8">
        <w:t>§ 1. Podstawa zawarcia Umowy</w:t>
      </w:r>
      <w:bookmarkEnd w:id="134"/>
      <w:bookmarkEnd w:id="135"/>
      <w:bookmarkEnd w:id="136"/>
      <w:bookmarkEnd w:id="137"/>
      <w:bookmarkEnd w:id="138"/>
    </w:p>
    <w:p w14:paraId="16A3B8FC" w14:textId="00F15AE8" w:rsidR="000C23F8" w:rsidRDefault="000C23F8" w:rsidP="00B5105C">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51721" w:rsidRPr="00093255">
        <w:rPr>
          <w:rFonts w:eastAsia="Calibri"/>
          <w:b/>
          <w:color w:val="000000"/>
          <w:sz w:val="22"/>
          <w:szCs w:val="22"/>
          <w:lang w:eastAsia="en-US"/>
        </w:rPr>
        <w:t xml:space="preserve">Modernizacja systemu odprowadzania wody do pompowni </w:t>
      </w:r>
      <w:proofErr w:type="spellStart"/>
      <w:r w:rsidR="00C51721" w:rsidRPr="00093255">
        <w:rPr>
          <w:rFonts w:eastAsia="Calibri"/>
          <w:b/>
          <w:color w:val="000000"/>
          <w:sz w:val="22"/>
          <w:szCs w:val="22"/>
          <w:lang w:eastAsia="en-US"/>
        </w:rPr>
        <w:t>PGWiR</w:t>
      </w:r>
      <w:proofErr w:type="spellEnd"/>
      <w:r w:rsidR="00C51721" w:rsidRPr="00093255">
        <w:rPr>
          <w:rFonts w:eastAsia="Calibri"/>
          <w:b/>
          <w:color w:val="000000"/>
          <w:sz w:val="22"/>
          <w:szCs w:val="22"/>
          <w:lang w:eastAsia="en-US"/>
        </w:rPr>
        <w:t> S.A. Jastrzębie Zdrój z osadnika wód dołowych nr 1 dla Polskiej Grupy Górniczej S.A. Oddział KWK ROW</w:t>
      </w:r>
      <w:r w:rsidR="00C51721" w:rsidRPr="00E66F78">
        <w:rPr>
          <w:sz w:val="22"/>
          <w:szCs w:val="22"/>
        </w:rPr>
        <w:t xml:space="preserve"> (nr sprawy </w:t>
      </w:r>
      <w:r w:rsidR="00C51721">
        <w:rPr>
          <w:sz w:val="22"/>
          <w:szCs w:val="22"/>
        </w:rPr>
        <w:t>482401870</w:t>
      </w:r>
      <w:r w:rsidR="00C51721" w:rsidRPr="00E92E2C">
        <w:rPr>
          <w:sz w:val="22"/>
          <w:szCs w:val="22"/>
        </w:rPr>
        <w:t>)</w:t>
      </w:r>
    </w:p>
    <w:p w14:paraId="71B53A15" w14:textId="79DD3AAC" w:rsidR="000C23F8" w:rsidRPr="000C0BCE" w:rsidRDefault="000C23F8" w:rsidP="00B5105C">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0" w:name="_Toc64016201"/>
      <w:bookmarkStart w:id="141" w:name="_Toc106095861"/>
      <w:bookmarkStart w:id="142" w:name="_Toc106096301"/>
      <w:bookmarkStart w:id="143" w:name="_Toc106096405"/>
      <w:bookmarkStart w:id="144" w:name="_Toc148612299"/>
      <w:bookmarkStart w:id="145" w:name="_Hlk106017812"/>
      <w:bookmarkEnd w:id="139"/>
      <w:r w:rsidRPr="00E66F78">
        <w:t>§</w:t>
      </w:r>
      <w:r>
        <w:t xml:space="preserve"> </w:t>
      </w:r>
      <w:r w:rsidRPr="00E66F78">
        <w:t>2. Przedmiot Umowy</w:t>
      </w:r>
      <w:bookmarkEnd w:id="140"/>
      <w:bookmarkEnd w:id="141"/>
      <w:bookmarkEnd w:id="142"/>
      <w:bookmarkEnd w:id="143"/>
      <w:bookmarkEnd w:id="144"/>
    </w:p>
    <w:p w14:paraId="3809B8E3" w14:textId="6E9AF107" w:rsidR="000C23F8" w:rsidRPr="00F8529D" w:rsidRDefault="000C23F8" w:rsidP="00B5105C">
      <w:pPr>
        <w:numPr>
          <w:ilvl w:val="0"/>
          <w:numId w:val="78"/>
        </w:numPr>
        <w:spacing w:line="259" w:lineRule="auto"/>
        <w:jc w:val="both"/>
        <w:rPr>
          <w:sz w:val="22"/>
          <w:szCs w:val="22"/>
        </w:rPr>
      </w:pPr>
      <w:r w:rsidRPr="00E66F78">
        <w:rPr>
          <w:sz w:val="22"/>
          <w:szCs w:val="22"/>
        </w:rPr>
        <w:t xml:space="preserve">Przedmiotem </w:t>
      </w:r>
      <w:r w:rsidRPr="00F8529D">
        <w:rPr>
          <w:sz w:val="22"/>
          <w:szCs w:val="22"/>
        </w:rPr>
        <w:t xml:space="preserve">Umowy </w:t>
      </w:r>
      <w:r w:rsidRPr="0072177E">
        <w:rPr>
          <w:sz w:val="22"/>
          <w:szCs w:val="22"/>
        </w:rPr>
        <w:t xml:space="preserve">jest </w:t>
      </w:r>
      <w:r w:rsidR="0072177E" w:rsidRPr="0072177E">
        <w:rPr>
          <w:rFonts w:eastAsia="Calibri"/>
          <w:color w:val="000000"/>
          <w:sz w:val="22"/>
          <w:szCs w:val="22"/>
          <w:lang w:eastAsia="en-US"/>
        </w:rPr>
        <w:t xml:space="preserve">Modernizacja systemu odprowadzania wody do pompowni </w:t>
      </w:r>
      <w:proofErr w:type="spellStart"/>
      <w:r w:rsidR="0072177E" w:rsidRPr="0072177E">
        <w:rPr>
          <w:rFonts w:eastAsia="Calibri"/>
          <w:color w:val="000000"/>
          <w:sz w:val="22"/>
          <w:szCs w:val="22"/>
          <w:lang w:eastAsia="en-US"/>
        </w:rPr>
        <w:t>PGWiR</w:t>
      </w:r>
      <w:proofErr w:type="spellEnd"/>
      <w:r w:rsidR="0072177E" w:rsidRPr="0072177E">
        <w:rPr>
          <w:rFonts w:eastAsia="Calibri"/>
          <w:color w:val="000000"/>
          <w:sz w:val="22"/>
          <w:szCs w:val="22"/>
          <w:lang w:eastAsia="en-US"/>
        </w:rPr>
        <w:t> S.A. Jastrzębie Zdrój z osadnika wód dołowych nr 1 dla Polskiej Grupy Górniczej S.A. Oddział KWK ROW</w:t>
      </w:r>
      <w:r w:rsidR="000E40FD" w:rsidRPr="00F8529D">
        <w:rPr>
          <w:sz w:val="22"/>
          <w:szCs w:val="22"/>
        </w:rPr>
        <w:t xml:space="preserve"> </w:t>
      </w:r>
      <w:bookmarkStart w:id="14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B5105C">
      <w:pPr>
        <w:numPr>
          <w:ilvl w:val="0"/>
          <w:numId w:val="78"/>
        </w:numPr>
        <w:spacing w:line="259" w:lineRule="auto"/>
        <w:ind w:hanging="357"/>
        <w:jc w:val="both"/>
        <w:rPr>
          <w:sz w:val="22"/>
          <w:szCs w:val="22"/>
        </w:rPr>
      </w:pPr>
      <w:bookmarkStart w:id="147" w:name="_Hlk67825626"/>
      <w:bookmarkEnd w:id="14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B5105C">
      <w:pPr>
        <w:numPr>
          <w:ilvl w:val="0"/>
          <w:numId w:val="7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72177E" w:rsidRDefault="000C23F8" w:rsidP="00B5105C">
      <w:pPr>
        <w:numPr>
          <w:ilvl w:val="0"/>
          <w:numId w:val="7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w:t>
      </w:r>
      <w:r w:rsidRPr="0072177E">
        <w:rPr>
          <w:sz w:val="22"/>
          <w:szCs w:val="22"/>
        </w:rPr>
        <w:t xml:space="preserve">ofertą. </w:t>
      </w:r>
      <w:r w:rsidRPr="0072177E">
        <w:rPr>
          <w:i/>
          <w:iCs/>
          <w:sz w:val="22"/>
          <w:szCs w:val="22"/>
        </w:rPr>
        <w:t>jeżeli dotyczy</w:t>
      </w:r>
    </w:p>
    <w:p w14:paraId="006D1AB9" w14:textId="77777777" w:rsidR="000C23F8" w:rsidRPr="0072177E" w:rsidRDefault="000C23F8" w:rsidP="00B5105C">
      <w:pPr>
        <w:numPr>
          <w:ilvl w:val="0"/>
          <w:numId w:val="78"/>
        </w:numPr>
        <w:autoSpaceDE w:val="0"/>
        <w:autoSpaceDN w:val="0"/>
        <w:adjustRightInd w:val="0"/>
        <w:jc w:val="both"/>
        <w:rPr>
          <w:i/>
          <w:iCs/>
          <w:sz w:val="22"/>
          <w:szCs w:val="22"/>
        </w:rPr>
      </w:pPr>
      <w:r w:rsidRPr="0072177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72177E">
        <w:rPr>
          <w:i/>
          <w:iCs/>
          <w:sz w:val="22"/>
          <w:szCs w:val="22"/>
        </w:rPr>
        <w:t>jeżeli dotyczy</w:t>
      </w:r>
    </w:p>
    <w:p w14:paraId="74A6D7A3" w14:textId="0AF71BBB" w:rsidR="000C23F8" w:rsidRPr="00F8529D" w:rsidRDefault="000C23F8" w:rsidP="00B5105C">
      <w:pPr>
        <w:numPr>
          <w:ilvl w:val="0"/>
          <w:numId w:val="78"/>
        </w:numPr>
        <w:spacing w:line="259" w:lineRule="auto"/>
        <w:ind w:left="357"/>
        <w:jc w:val="both"/>
        <w:rPr>
          <w:sz w:val="22"/>
          <w:szCs w:val="22"/>
        </w:rPr>
      </w:pPr>
      <w:r w:rsidRPr="0072177E">
        <w:rPr>
          <w:sz w:val="22"/>
          <w:szCs w:val="22"/>
        </w:rPr>
        <w:t xml:space="preserve">Realizacja Umowy </w:t>
      </w:r>
      <w:r w:rsidRPr="0072177E">
        <w:rPr>
          <w:i/>
          <w:iCs/>
          <w:sz w:val="22"/>
          <w:szCs w:val="22"/>
        </w:rPr>
        <w:t>wymaga</w:t>
      </w:r>
      <w:r w:rsidRPr="0072177E">
        <w:rPr>
          <w:sz w:val="22"/>
          <w:szCs w:val="22"/>
        </w:rPr>
        <w:t xml:space="preserve"> świadczenia usług przez Zamawiającego </w:t>
      </w:r>
      <w:r w:rsidRPr="008953DB">
        <w:rPr>
          <w:sz w:val="22"/>
          <w:szCs w:val="22"/>
        </w:rPr>
        <w:t xml:space="preserve">na rzecz Wykonawcy na podstawie odrębnej </w:t>
      </w:r>
      <w:r w:rsidRPr="00F8529D">
        <w:rPr>
          <w:sz w:val="22"/>
          <w:szCs w:val="22"/>
        </w:rPr>
        <w:t xml:space="preserve">umowy </w:t>
      </w:r>
      <w:bookmarkStart w:id="14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8"/>
    </w:p>
    <w:p w14:paraId="3FAB7D67" w14:textId="77777777" w:rsidR="000C23F8" w:rsidRPr="008953DB" w:rsidRDefault="000C23F8" w:rsidP="00B5105C">
      <w:pPr>
        <w:numPr>
          <w:ilvl w:val="0"/>
          <w:numId w:val="7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9" w:name="_Toc64016202"/>
      <w:bookmarkStart w:id="150" w:name="_Toc106095862"/>
      <w:bookmarkStart w:id="151" w:name="_Toc106096302"/>
      <w:bookmarkStart w:id="152" w:name="_Toc106096406"/>
      <w:bookmarkStart w:id="153" w:name="_Toc148612300"/>
      <w:r w:rsidRPr="00E66F78">
        <w:t>§</w:t>
      </w:r>
      <w:r>
        <w:t xml:space="preserve"> </w:t>
      </w:r>
      <w:r w:rsidRPr="00E66F78">
        <w:t>3. Cena i sposób rozliczeń</w:t>
      </w:r>
      <w:bookmarkEnd w:id="149"/>
      <w:bookmarkEnd w:id="150"/>
      <w:bookmarkEnd w:id="151"/>
      <w:bookmarkEnd w:id="152"/>
      <w:bookmarkEnd w:id="153"/>
    </w:p>
    <w:p w14:paraId="085548CF" w14:textId="618F18C0" w:rsidR="00F5692A" w:rsidRPr="0072177E" w:rsidRDefault="00F5692A" w:rsidP="0072177E">
      <w:pPr>
        <w:numPr>
          <w:ilvl w:val="0"/>
          <w:numId w:val="47"/>
        </w:numPr>
        <w:spacing w:line="259" w:lineRule="auto"/>
        <w:ind w:hanging="357"/>
        <w:jc w:val="both"/>
        <w:rPr>
          <w:sz w:val="22"/>
          <w:szCs w:val="22"/>
        </w:rPr>
      </w:pPr>
      <w:r w:rsidRPr="00681415">
        <w:rPr>
          <w:sz w:val="22"/>
          <w:szCs w:val="22"/>
        </w:rPr>
        <w:t xml:space="preserve">Wartość </w:t>
      </w:r>
      <w:r w:rsidRPr="0072177E">
        <w:rPr>
          <w:sz w:val="22"/>
          <w:szCs w:val="22"/>
        </w:rPr>
        <w:t xml:space="preserve">Umowy wynosi: ……………… </w:t>
      </w:r>
      <w:r w:rsidRPr="00681415">
        <w:rPr>
          <w:sz w:val="22"/>
          <w:szCs w:val="22"/>
        </w:rPr>
        <w:t>zł netto.</w:t>
      </w:r>
    </w:p>
    <w:p w14:paraId="2193DDA8" w14:textId="77777777" w:rsidR="0072177E" w:rsidRPr="001C2F72" w:rsidRDefault="0072177E" w:rsidP="0072177E">
      <w:pPr>
        <w:pStyle w:val="Akapitzlist"/>
        <w:numPr>
          <w:ilvl w:val="0"/>
          <w:numId w:val="47"/>
        </w:numPr>
        <w:jc w:val="both"/>
        <w:rPr>
          <w:sz w:val="22"/>
          <w:szCs w:val="22"/>
        </w:rPr>
      </w:pPr>
      <w:r w:rsidRPr="001C2F72">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40AB2E74" w14:textId="77777777" w:rsidR="0072177E" w:rsidRPr="006C3FD2" w:rsidRDefault="0072177E" w:rsidP="0072177E">
      <w:pPr>
        <w:numPr>
          <w:ilvl w:val="0"/>
          <w:numId w:val="47"/>
        </w:numPr>
        <w:jc w:val="both"/>
        <w:rPr>
          <w:strike/>
          <w:sz w:val="22"/>
          <w:szCs w:val="22"/>
        </w:rPr>
      </w:pPr>
      <w:r>
        <w:rPr>
          <w:sz w:val="22"/>
          <w:szCs w:val="22"/>
        </w:rPr>
        <w:t>Szczegółowy</w:t>
      </w:r>
      <w:r w:rsidRPr="006C3FD2">
        <w:rPr>
          <w:sz w:val="22"/>
          <w:szCs w:val="22"/>
        </w:rPr>
        <w:t xml:space="preserve"> k</w:t>
      </w:r>
      <w:r>
        <w:rPr>
          <w:sz w:val="22"/>
          <w:szCs w:val="22"/>
        </w:rPr>
        <w:t>osztorys</w:t>
      </w:r>
      <w:r w:rsidRPr="006C3FD2">
        <w:rPr>
          <w:sz w:val="22"/>
          <w:szCs w:val="22"/>
        </w:rPr>
        <w:t xml:space="preserve"> ceny umownej w części dotyczącej robót stanowiących przedmiot Umowy stanowi </w:t>
      </w:r>
      <w:r w:rsidRPr="006C3FD2">
        <w:rPr>
          <w:b/>
          <w:bCs/>
          <w:sz w:val="22"/>
          <w:szCs w:val="22"/>
        </w:rPr>
        <w:t xml:space="preserve">Załącznik nr </w:t>
      </w:r>
      <w:r>
        <w:rPr>
          <w:b/>
          <w:bCs/>
          <w:sz w:val="22"/>
          <w:szCs w:val="22"/>
        </w:rPr>
        <w:t>2.1</w:t>
      </w:r>
      <w:r w:rsidRPr="006C3FD2">
        <w:rPr>
          <w:b/>
          <w:bCs/>
          <w:sz w:val="22"/>
          <w:szCs w:val="22"/>
        </w:rPr>
        <w:t xml:space="preserve"> do Umowy</w:t>
      </w:r>
      <w:r w:rsidRPr="006C3FD2">
        <w:rPr>
          <w:sz w:val="22"/>
          <w:szCs w:val="22"/>
        </w:rPr>
        <w:t>.</w:t>
      </w:r>
    </w:p>
    <w:p w14:paraId="0221E95E" w14:textId="77777777" w:rsidR="0072177E" w:rsidRPr="006C3FD2" w:rsidRDefault="0072177E" w:rsidP="0072177E">
      <w:pPr>
        <w:numPr>
          <w:ilvl w:val="0"/>
          <w:numId w:val="47"/>
        </w:numPr>
        <w:jc w:val="both"/>
        <w:rPr>
          <w:sz w:val="22"/>
          <w:szCs w:val="22"/>
        </w:rPr>
      </w:pPr>
      <w:r w:rsidRPr="006C3FD2">
        <w:rPr>
          <w:sz w:val="22"/>
          <w:szCs w:val="22"/>
        </w:rPr>
        <w:t>Do cen netto zostanie doliczony podatek od towarów i usług w obowiązującej wysokości.</w:t>
      </w:r>
    </w:p>
    <w:p w14:paraId="79368C5C" w14:textId="53D69C78" w:rsidR="005E4E72" w:rsidRPr="00C9593D" w:rsidRDefault="005E4E72" w:rsidP="0072177E">
      <w:pPr>
        <w:pStyle w:val="bullet"/>
        <w:numPr>
          <w:ilvl w:val="0"/>
          <w:numId w:val="47"/>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r w:rsidR="00C9593D">
        <w:rPr>
          <w:sz w:val="22"/>
          <w:szCs w:val="20"/>
        </w:rPr>
        <w:t>.</w:t>
      </w:r>
    </w:p>
    <w:p w14:paraId="79C54885" w14:textId="41259C74" w:rsidR="0072177E" w:rsidRPr="006C3FD2" w:rsidRDefault="0072177E" w:rsidP="0072177E">
      <w:pPr>
        <w:numPr>
          <w:ilvl w:val="0"/>
          <w:numId w:val="47"/>
        </w:numPr>
        <w:jc w:val="both"/>
        <w:rPr>
          <w:sz w:val="22"/>
          <w:szCs w:val="22"/>
        </w:rPr>
      </w:pPr>
      <w:r w:rsidRPr="006C3FD2">
        <w:rPr>
          <w:sz w:val="22"/>
          <w:szCs w:val="22"/>
        </w:rPr>
        <w:t>Ceny netto zawierają wszelkie koszty Wykonawcy związane z realizacją Umowy, w tym w szczególności podatki, opłaty, cło,</w:t>
      </w:r>
      <w:r w:rsidR="00497F61">
        <w:rPr>
          <w:sz w:val="22"/>
          <w:szCs w:val="22"/>
        </w:rPr>
        <w:t xml:space="preserve"> robocizna, materiały, koszty transportu</w:t>
      </w:r>
      <w:r w:rsidRPr="006C3FD2">
        <w:rPr>
          <w:sz w:val="22"/>
          <w:szCs w:val="22"/>
        </w:rPr>
        <w:t xml:space="preserve"> </w:t>
      </w:r>
      <w:r w:rsidR="005E4E72">
        <w:rPr>
          <w:sz w:val="22"/>
          <w:szCs w:val="22"/>
        </w:rPr>
        <w:t>itd.</w:t>
      </w:r>
      <w:r w:rsidRPr="006C3FD2">
        <w:rPr>
          <w:sz w:val="22"/>
          <w:szCs w:val="22"/>
        </w:rPr>
        <w:t xml:space="preserve"> i nie będą podlegały zmianom, chyba że postanowienia Umowy wprost stanowią inaczej. </w:t>
      </w:r>
    </w:p>
    <w:p w14:paraId="207C1D31" w14:textId="77777777" w:rsidR="0072177E" w:rsidRPr="006C3FD2" w:rsidRDefault="0072177E" w:rsidP="0072177E">
      <w:pPr>
        <w:pStyle w:val="Tekstpodstawowy"/>
        <w:numPr>
          <w:ilvl w:val="0"/>
          <w:numId w:val="47"/>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5478927A" w14:textId="77777777" w:rsidR="0072177E" w:rsidRPr="006C3FD2" w:rsidRDefault="0072177E" w:rsidP="0072177E">
      <w:pPr>
        <w:numPr>
          <w:ilvl w:val="0"/>
          <w:numId w:val="47"/>
        </w:numPr>
        <w:jc w:val="both"/>
        <w:rPr>
          <w:b/>
          <w:bCs/>
          <w:i/>
          <w:iCs/>
          <w:strike/>
          <w:color w:val="FF0000"/>
          <w:sz w:val="22"/>
          <w:szCs w:val="22"/>
          <w:lang w:val="cs-CZ"/>
        </w:rPr>
      </w:pPr>
      <w:r w:rsidRPr="006C3FD2">
        <w:rPr>
          <w:sz w:val="22"/>
          <w:szCs w:val="22"/>
        </w:rPr>
        <w:t xml:space="preserve">Wykonawcy przysługuje wynagrodzenie za faktycznie zrealizowane roboty, które rozliczane będą na podstawie harmonogramu rzeczowo-finansowego stanowiącego </w:t>
      </w:r>
      <w:r w:rsidRPr="006C3FD2">
        <w:rPr>
          <w:b/>
          <w:bCs/>
          <w:sz w:val="22"/>
          <w:szCs w:val="22"/>
        </w:rPr>
        <w:t xml:space="preserve">Załącznik nr </w:t>
      </w:r>
      <w:r>
        <w:rPr>
          <w:b/>
          <w:bCs/>
          <w:sz w:val="22"/>
          <w:szCs w:val="22"/>
        </w:rPr>
        <w:t xml:space="preserve">2.2 </w:t>
      </w:r>
      <w:r w:rsidRPr="006C3FD2">
        <w:rPr>
          <w:b/>
          <w:bCs/>
          <w:sz w:val="22"/>
          <w:szCs w:val="22"/>
        </w:rPr>
        <w:t>do Umowy</w:t>
      </w:r>
      <w:r w:rsidRPr="006C3FD2">
        <w:rPr>
          <w:sz w:val="22"/>
          <w:szCs w:val="22"/>
        </w:rPr>
        <w:t xml:space="preserve">. </w:t>
      </w:r>
    </w:p>
    <w:p w14:paraId="213F72DE" w14:textId="03FE9122" w:rsidR="000C23F8" w:rsidRPr="00AE1A7A" w:rsidRDefault="0072177E" w:rsidP="0072177E">
      <w:pPr>
        <w:numPr>
          <w:ilvl w:val="0"/>
          <w:numId w:val="47"/>
        </w:numPr>
        <w:spacing w:line="259" w:lineRule="auto"/>
        <w:jc w:val="both"/>
        <w:rPr>
          <w:sz w:val="22"/>
          <w:szCs w:val="22"/>
        </w:rPr>
      </w:pPr>
      <w:r w:rsidRPr="006C3FD2">
        <w:rPr>
          <w:sz w:val="22"/>
          <w:szCs w:val="22"/>
        </w:rPr>
        <w:t>Wszelkie rozliczenia będą dokonywane w złotych polskich.</w:t>
      </w: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148612301"/>
      <w:r w:rsidRPr="00500E2A">
        <w:lastRenderedPageBreak/>
        <w:t>§</w:t>
      </w:r>
      <w:r>
        <w:t xml:space="preserve"> </w:t>
      </w:r>
      <w:r w:rsidRPr="00500E2A">
        <w:t>4. Fakturowanie i płatności</w:t>
      </w:r>
      <w:bookmarkEnd w:id="154"/>
      <w:bookmarkEnd w:id="155"/>
      <w:bookmarkEnd w:id="156"/>
      <w:bookmarkEnd w:id="157"/>
    </w:p>
    <w:p w14:paraId="0F779AF3" w14:textId="7BE550E9" w:rsidR="000C23F8" w:rsidRPr="00C9593D" w:rsidRDefault="000C23F8" w:rsidP="00B5105C">
      <w:pPr>
        <w:numPr>
          <w:ilvl w:val="0"/>
          <w:numId w:val="68"/>
        </w:numPr>
        <w:jc w:val="both"/>
        <w:rPr>
          <w:sz w:val="22"/>
          <w:szCs w:val="22"/>
        </w:rPr>
      </w:pPr>
      <w:bookmarkStart w:id="158" w:name="_Hlk83031827"/>
      <w:bookmarkStart w:id="15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C9593D">
        <w:rPr>
          <w:sz w:val="22"/>
          <w:szCs w:val="22"/>
        </w:rPr>
        <w:t>Protokół odbioru</w:t>
      </w:r>
      <w:r w:rsidR="006C04A7" w:rsidRPr="00C9593D">
        <w:rPr>
          <w:sz w:val="22"/>
          <w:szCs w:val="22"/>
        </w:rPr>
        <w:t xml:space="preserve"> po</w:t>
      </w:r>
      <w:r w:rsidR="006C04A7" w:rsidRPr="00F8529D">
        <w:rPr>
          <w:sz w:val="22"/>
          <w:szCs w:val="22"/>
        </w:rPr>
        <w:t xml:space="preserve">dpisany </w:t>
      </w:r>
      <w:r w:rsidR="00C30D61" w:rsidRPr="00F8529D">
        <w:rPr>
          <w:sz w:val="22"/>
          <w:szCs w:val="22"/>
        </w:rPr>
        <w:t>zgodnie z ust. 3.</w:t>
      </w:r>
      <w:r w:rsidRPr="00543886">
        <w:rPr>
          <w:color w:val="FF0000"/>
          <w:sz w:val="22"/>
          <w:szCs w:val="22"/>
        </w:rPr>
        <w:t xml:space="preserve"> </w:t>
      </w:r>
    </w:p>
    <w:p w14:paraId="40347F80" w14:textId="3E3F477C" w:rsidR="00C9593D" w:rsidRPr="007A34A6" w:rsidRDefault="00C9593D" w:rsidP="00B5105C">
      <w:pPr>
        <w:numPr>
          <w:ilvl w:val="0"/>
          <w:numId w:val="68"/>
        </w:numPr>
        <w:jc w:val="both"/>
        <w:rPr>
          <w:sz w:val="22"/>
          <w:szCs w:val="22"/>
        </w:rPr>
      </w:pPr>
      <w:r w:rsidRPr="008E7DAB">
        <w:rPr>
          <w:sz w:val="22"/>
          <w:szCs w:val="22"/>
        </w:rPr>
        <w:t>Zamawiający dopuszcza rozliczanie częściowe</w:t>
      </w:r>
      <w:r>
        <w:rPr>
          <w:sz w:val="22"/>
          <w:szCs w:val="22"/>
        </w:rPr>
        <w:t xml:space="preserve"> </w:t>
      </w:r>
      <w:r w:rsidRPr="006C3FD2">
        <w:rPr>
          <w:sz w:val="22"/>
          <w:szCs w:val="22"/>
        </w:rPr>
        <w:t xml:space="preserve">na podstawie harmonogramu rzeczowo-finansowego </w:t>
      </w:r>
      <w:r w:rsidRPr="007A34A6">
        <w:rPr>
          <w:sz w:val="22"/>
          <w:szCs w:val="22"/>
        </w:rPr>
        <w:t xml:space="preserve">stanowiącego </w:t>
      </w:r>
      <w:r w:rsidRPr="007A34A6">
        <w:rPr>
          <w:b/>
          <w:bCs/>
          <w:sz w:val="22"/>
          <w:szCs w:val="22"/>
        </w:rPr>
        <w:t xml:space="preserve">Załącznik nr </w:t>
      </w:r>
      <w:r w:rsidR="003517A7">
        <w:rPr>
          <w:b/>
          <w:bCs/>
          <w:sz w:val="22"/>
          <w:szCs w:val="22"/>
        </w:rPr>
        <w:t>2.2</w:t>
      </w:r>
      <w:r w:rsidRPr="007A34A6">
        <w:rPr>
          <w:b/>
          <w:bCs/>
          <w:sz w:val="22"/>
          <w:szCs w:val="22"/>
        </w:rPr>
        <w:t xml:space="preserve"> do Umowy.</w:t>
      </w:r>
    </w:p>
    <w:p w14:paraId="7A8006C2" w14:textId="504E06A1" w:rsidR="000C23F8" w:rsidRPr="0080232C" w:rsidRDefault="000C23F8" w:rsidP="00B5105C">
      <w:pPr>
        <w:numPr>
          <w:ilvl w:val="0"/>
          <w:numId w:val="68"/>
        </w:numPr>
        <w:jc w:val="both"/>
        <w:rPr>
          <w:strike/>
          <w:sz w:val="24"/>
          <w:szCs w:val="24"/>
        </w:rPr>
      </w:pPr>
      <w:r w:rsidRPr="000E40FD">
        <w:rPr>
          <w:sz w:val="22"/>
          <w:szCs w:val="22"/>
        </w:rPr>
        <w:t xml:space="preserve">Gdy Wykonawcą umowy jest konsorcjum, w </w:t>
      </w:r>
      <w:r w:rsidRPr="0080232C">
        <w:rPr>
          <w:sz w:val="22"/>
          <w:szCs w:val="22"/>
        </w:rPr>
        <w:t xml:space="preserve">Protokole odbioru wskazuje się członka konsorcjum który wystawi fakturę za objęty </w:t>
      </w:r>
      <w:r w:rsidR="000E40FD" w:rsidRPr="0080232C">
        <w:rPr>
          <w:sz w:val="22"/>
          <w:szCs w:val="22"/>
        </w:rPr>
        <w:t>P</w:t>
      </w:r>
      <w:r w:rsidRPr="0080232C">
        <w:rPr>
          <w:sz w:val="22"/>
          <w:szCs w:val="22"/>
        </w:rPr>
        <w:t xml:space="preserve">rotokołem </w:t>
      </w:r>
      <w:r w:rsidR="000E40FD" w:rsidRPr="0080232C">
        <w:rPr>
          <w:sz w:val="22"/>
          <w:szCs w:val="22"/>
        </w:rPr>
        <w:t xml:space="preserve">odbioru </w:t>
      </w:r>
      <w:r w:rsidRPr="0080232C">
        <w:rPr>
          <w:sz w:val="22"/>
          <w:szCs w:val="22"/>
        </w:rPr>
        <w:t xml:space="preserve">przedmiot </w:t>
      </w:r>
      <w:r w:rsidR="006C04A7" w:rsidRPr="0080232C">
        <w:rPr>
          <w:sz w:val="22"/>
          <w:szCs w:val="22"/>
        </w:rPr>
        <w:t>U</w:t>
      </w:r>
      <w:r w:rsidRPr="0080232C">
        <w:rPr>
          <w:sz w:val="22"/>
          <w:szCs w:val="22"/>
        </w:rPr>
        <w:t xml:space="preserve">mowy. W przypadku gdy faktury za objęty </w:t>
      </w:r>
      <w:r w:rsidR="000E40FD" w:rsidRPr="0080232C">
        <w:rPr>
          <w:sz w:val="22"/>
          <w:szCs w:val="22"/>
        </w:rPr>
        <w:t>P</w:t>
      </w:r>
      <w:r w:rsidRPr="0080232C">
        <w:rPr>
          <w:sz w:val="22"/>
          <w:szCs w:val="22"/>
        </w:rPr>
        <w:t xml:space="preserve">rotokołem </w:t>
      </w:r>
      <w:r w:rsidR="000E40FD" w:rsidRPr="0080232C">
        <w:rPr>
          <w:sz w:val="22"/>
          <w:szCs w:val="22"/>
        </w:rPr>
        <w:t xml:space="preserve">odbioru </w:t>
      </w:r>
      <w:r w:rsidRPr="0080232C">
        <w:rPr>
          <w:sz w:val="22"/>
          <w:szCs w:val="22"/>
        </w:rPr>
        <w:t xml:space="preserve">przedmiot </w:t>
      </w:r>
      <w:r w:rsidR="006C04A7" w:rsidRPr="0080232C">
        <w:rPr>
          <w:sz w:val="22"/>
          <w:szCs w:val="22"/>
        </w:rPr>
        <w:t>U</w:t>
      </w:r>
      <w:r w:rsidRPr="0080232C">
        <w:rPr>
          <w:sz w:val="22"/>
          <w:szCs w:val="22"/>
        </w:rPr>
        <w:t xml:space="preserve">mowy wystawi dwóch lub więcej członków konsorcjum w </w:t>
      </w:r>
      <w:r w:rsidR="000E40FD" w:rsidRPr="0080232C">
        <w:rPr>
          <w:sz w:val="22"/>
          <w:szCs w:val="22"/>
        </w:rPr>
        <w:t>P</w:t>
      </w:r>
      <w:r w:rsidRPr="0080232C">
        <w:rPr>
          <w:sz w:val="22"/>
          <w:szCs w:val="22"/>
        </w:rPr>
        <w:t xml:space="preserve">rotokole odbioru wskazuje się wartość netto każdej z faktur. Zapłata faktur zgodnie ze wskazaniem zawartym w </w:t>
      </w:r>
      <w:r w:rsidR="000E40FD" w:rsidRPr="0080232C">
        <w:rPr>
          <w:sz w:val="22"/>
          <w:szCs w:val="22"/>
        </w:rPr>
        <w:t>P</w:t>
      </w:r>
      <w:r w:rsidRPr="0080232C">
        <w:rPr>
          <w:sz w:val="22"/>
          <w:szCs w:val="22"/>
        </w:rPr>
        <w:t xml:space="preserve">rotokole odbioru jest równoznaczna ze spełnieniem świadczenia za objęty </w:t>
      </w:r>
      <w:r w:rsidR="000E40FD" w:rsidRPr="0080232C">
        <w:rPr>
          <w:sz w:val="22"/>
          <w:szCs w:val="22"/>
        </w:rPr>
        <w:t>P</w:t>
      </w:r>
      <w:r w:rsidRPr="0080232C">
        <w:rPr>
          <w:sz w:val="22"/>
          <w:szCs w:val="22"/>
        </w:rPr>
        <w:t xml:space="preserve">rotokołem </w:t>
      </w:r>
      <w:r w:rsidR="000E40FD" w:rsidRPr="0080232C">
        <w:rPr>
          <w:sz w:val="22"/>
          <w:szCs w:val="22"/>
        </w:rPr>
        <w:t xml:space="preserve">odbioru </w:t>
      </w:r>
      <w:r w:rsidRPr="0080232C">
        <w:rPr>
          <w:sz w:val="22"/>
          <w:szCs w:val="22"/>
        </w:rPr>
        <w:t xml:space="preserve">przedmiot </w:t>
      </w:r>
      <w:r w:rsidR="006C04A7" w:rsidRPr="0080232C">
        <w:rPr>
          <w:sz w:val="22"/>
          <w:szCs w:val="22"/>
        </w:rPr>
        <w:t>U</w:t>
      </w:r>
      <w:r w:rsidRPr="0080232C">
        <w:rPr>
          <w:sz w:val="22"/>
          <w:szCs w:val="22"/>
        </w:rPr>
        <w:t xml:space="preserve">mowy wobec wszystkich wykonawców </w:t>
      </w:r>
      <w:r w:rsidR="006C04A7" w:rsidRPr="0080232C">
        <w:rPr>
          <w:sz w:val="22"/>
          <w:szCs w:val="22"/>
        </w:rPr>
        <w:t>U</w:t>
      </w:r>
      <w:r w:rsidRPr="0080232C">
        <w:rPr>
          <w:sz w:val="22"/>
          <w:szCs w:val="22"/>
        </w:rPr>
        <w:t xml:space="preserve">mowy. </w:t>
      </w:r>
    </w:p>
    <w:p w14:paraId="1C90404F" w14:textId="77777777" w:rsidR="000C23F8" w:rsidRPr="00F8529D" w:rsidRDefault="000C23F8" w:rsidP="00B5105C">
      <w:pPr>
        <w:numPr>
          <w:ilvl w:val="0"/>
          <w:numId w:val="68"/>
        </w:numPr>
        <w:jc w:val="both"/>
        <w:rPr>
          <w:sz w:val="24"/>
          <w:szCs w:val="24"/>
        </w:rPr>
      </w:pPr>
      <w:r w:rsidRPr="0080232C">
        <w:rPr>
          <w:sz w:val="22"/>
          <w:szCs w:val="22"/>
        </w:rPr>
        <w:t xml:space="preserve">Protokół odbioru podpisują upoważnieni przedstawiciele </w:t>
      </w:r>
      <w:r w:rsidRPr="00F8529D">
        <w:rPr>
          <w:sz w:val="22"/>
          <w:szCs w:val="22"/>
        </w:rPr>
        <w:t xml:space="preserve">Stron wskazani w Umowie. </w:t>
      </w:r>
    </w:p>
    <w:bookmarkEnd w:id="158"/>
    <w:p w14:paraId="64FFC5AD" w14:textId="305B828A" w:rsidR="000C23F8" w:rsidRPr="00F8529D" w:rsidRDefault="000C23F8" w:rsidP="00B5105C">
      <w:pPr>
        <w:numPr>
          <w:ilvl w:val="0"/>
          <w:numId w:val="68"/>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B5105C">
      <w:pPr>
        <w:numPr>
          <w:ilvl w:val="0"/>
          <w:numId w:val="68"/>
        </w:numPr>
        <w:jc w:val="both"/>
        <w:rPr>
          <w:sz w:val="24"/>
          <w:szCs w:val="24"/>
        </w:rPr>
      </w:pPr>
      <w:r w:rsidRPr="00F8529D">
        <w:rPr>
          <w:sz w:val="22"/>
          <w:szCs w:val="22"/>
        </w:rPr>
        <w:t xml:space="preserve">Wykonawca zobowiązany jest wystawić jedną fakturę obejmującą całe wynagrodzenie </w:t>
      </w:r>
      <w:r w:rsidRPr="0080232C">
        <w:rPr>
          <w:sz w:val="22"/>
          <w:szCs w:val="22"/>
        </w:rPr>
        <w:t xml:space="preserve">Wykonawcy należne w związku z realizacją zakresu przedmiotu umowy objętego danym Protokołem odbioru. W przypadku uchybienia obowiązkowi określonemu w zdaniu poprzednim, należność objęte fakturami </w:t>
      </w:r>
      <w:r w:rsidRPr="00F8529D">
        <w:rPr>
          <w:sz w:val="22"/>
          <w:szCs w:val="22"/>
        </w:rPr>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rsidP="00B5105C">
      <w:pPr>
        <w:numPr>
          <w:ilvl w:val="0"/>
          <w:numId w:val="68"/>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80232C" w:rsidRDefault="000C23F8" w:rsidP="00B5105C">
      <w:pPr>
        <w:pStyle w:val="Akapitzlist"/>
        <w:numPr>
          <w:ilvl w:val="0"/>
          <w:numId w:val="68"/>
        </w:numPr>
        <w:rPr>
          <w:sz w:val="22"/>
          <w:szCs w:val="22"/>
        </w:rPr>
      </w:pPr>
      <w:r w:rsidRPr="00DB1BDC">
        <w:rPr>
          <w:sz w:val="22"/>
          <w:szCs w:val="22"/>
        </w:rPr>
        <w:t xml:space="preserve">W przypadku gdy zostało podpisane Porozumienie o przesyłaniu faktur drogą elektroniczną, fakturę </w:t>
      </w:r>
      <w:r w:rsidRPr="0080232C">
        <w:rPr>
          <w:sz w:val="22"/>
          <w:szCs w:val="22"/>
        </w:rPr>
        <w:t xml:space="preserve">oraz Protokół odbioru należy wysyłać na adres wskazany w porozumieniu. </w:t>
      </w:r>
    </w:p>
    <w:p w14:paraId="69964D5F" w14:textId="77777777" w:rsidR="000C23F8" w:rsidRPr="00F746F7" w:rsidRDefault="000C23F8" w:rsidP="00B5105C">
      <w:pPr>
        <w:numPr>
          <w:ilvl w:val="0"/>
          <w:numId w:val="68"/>
        </w:numPr>
        <w:jc w:val="both"/>
        <w:rPr>
          <w:sz w:val="22"/>
          <w:szCs w:val="22"/>
        </w:rPr>
      </w:pPr>
      <w:r w:rsidRPr="0080232C">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B5105C">
      <w:pPr>
        <w:numPr>
          <w:ilvl w:val="0"/>
          <w:numId w:val="6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B5105C">
      <w:pPr>
        <w:numPr>
          <w:ilvl w:val="0"/>
          <w:numId w:val="6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F7469A0" w:rsidR="000C23F8" w:rsidRPr="0080232C" w:rsidRDefault="000C23F8" w:rsidP="00B5105C">
      <w:pPr>
        <w:numPr>
          <w:ilvl w:val="0"/>
          <w:numId w:val="6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80232C">
        <w:rPr>
          <w:sz w:val="22"/>
          <w:szCs w:val="22"/>
        </w:rPr>
        <w:t>handlowych</w:t>
      </w:r>
      <w:r w:rsidR="00871506" w:rsidRPr="0080232C">
        <w:rPr>
          <w:sz w:val="22"/>
        </w:rPr>
        <w:t>.</w:t>
      </w:r>
    </w:p>
    <w:p w14:paraId="1C2511ED" w14:textId="77777777" w:rsidR="000C23F8" w:rsidRPr="007B4FE1" w:rsidRDefault="000C23F8" w:rsidP="00B5105C">
      <w:pPr>
        <w:numPr>
          <w:ilvl w:val="0"/>
          <w:numId w:val="6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B5105C">
      <w:pPr>
        <w:numPr>
          <w:ilvl w:val="0"/>
          <w:numId w:val="6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B5105C">
      <w:pPr>
        <w:numPr>
          <w:ilvl w:val="0"/>
          <w:numId w:val="6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B5105C">
      <w:pPr>
        <w:pStyle w:val="Tekstpodstawowy"/>
        <w:numPr>
          <w:ilvl w:val="0"/>
          <w:numId w:val="68"/>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B5105C">
      <w:pPr>
        <w:numPr>
          <w:ilvl w:val="0"/>
          <w:numId w:val="6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B5105C">
      <w:pPr>
        <w:numPr>
          <w:ilvl w:val="0"/>
          <w:numId w:val="6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B5105C">
      <w:pPr>
        <w:numPr>
          <w:ilvl w:val="0"/>
          <w:numId w:val="6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B5105C">
      <w:pPr>
        <w:numPr>
          <w:ilvl w:val="0"/>
          <w:numId w:val="68"/>
        </w:numPr>
        <w:jc w:val="both"/>
        <w:rPr>
          <w:sz w:val="22"/>
          <w:szCs w:val="22"/>
        </w:rPr>
      </w:pPr>
      <w:bookmarkStart w:id="16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2E8CB11D" w14:textId="2311AF26" w:rsidR="000C23F8" w:rsidRDefault="000C23F8" w:rsidP="000C23F8">
      <w:pPr>
        <w:jc w:val="both"/>
        <w:rPr>
          <w:sz w:val="22"/>
          <w:szCs w:val="22"/>
        </w:rPr>
      </w:pPr>
      <w:bookmarkStart w:id="161" w:name="_Hlk155935130"/>
      <w:bookmarkEnd w:id="160"/>
    </w:p>
    <w:p w14:paraId="66737EEC" w14:textId="77777777" w:rsidR="000C23F8" w:rsidRPr="00E66F78" w:rsidRDefault="000C23F8" w:rsidP="000C23F8">
      <w:pPr>
        <w:pStyle w:val="Nagwek2"/>
      </w:pPr>
      <w:bookmarkStart w:id="162" w:name="_Toc64016203"/>
      <w:bookmarkStart w:id="163" w:name="_Toc106095864"/>
      <w:bookmarkStart w:id="164" w:name="_Toc106096304"/>
      <w:bookmarkStart w:id="165" w:name="_Toc106096408"/>
      <w:bookmarkStart w:id="166" w:name="_Toc148612302"/>
      <w:r w:rsidRPr="00E66F78">
        <w:t>§ 5. Termin realizacji</w:t>
      </w:r>
      <w:bookmarkEnd w:id="162"/>
      <w:bookmarkEnd w:id="163"/>
      <w:bookmarkEnd w:id="164"/>
      <w:bookmarkEnd w:id="165"/>
      <w:bookmarkEnd w:id="166"/>
    </w:p>
    <w:p w14:paraId="77D91852" w14:textId="027EEFDF" w:rsidR="000C23F8" w:rsidRPr="00A767D0" w:rsidRDefault="000C23F8" w:rsidP="00B5105C">
      <w:pPr>
        <w:numPr>
          <w:ilvl w:val="0"/>
          <w:numId w:val="48"/>
        </w:numPr>
        <w:spacing w:before="120" w:after="160" w:line="259" w:lineRule="auto"/>
        <w:contextualSpacing/>
        <w:jc w:val="both"/>
        <w:rPr>
          <w:i/>
          <w:iCs/>
          <w:color w:val="FF0000"/>
          <w:sz w:val="22"/>
          <w:szCs w:val="22"/>
        </w:rPr>
      </w:pPr>
      <w:r w:rsidRPr="00E66F78">
        <w:rPr>
          <w:sz w:val="22"/>
          <w:szCs w:val="22"/>
        </w:rPr>
        <w:t xml:space="preserve">Termin </w:t>
      </w:r>
      <w:r w:rsidR="0002077B" w:rsidRPr="004018B9">
        <w:rPr>
          <w:sz w:val="22"/>
          <w:szCs w:val="22"/>
        </w:rPr>
        <w:t xml:space="preserve">realizacji Umowy wynosi </w:t>
      </w:r>
      <w:r w:rsidR="0002077B" w:rsidRPr="00093255">
        <w:rPr>
          <w:b/>
          <w:sz w:val="22"/>
          <w:szCs w:val="22"/>
        </w:rPr>
        <w:t>9 miesięcy od daty przekazania placu budowy</w:t>
      </w:r>
      <w:r w:rsidR="0002077B">
        <w:rPr>
          <w:b/>
          <w:sz w:val="22"/>
          <w:szCs w:val="22"/>
        </w:rPr>
        <w:t>.</w:t>
      </w:r>
    </w:p>
    <w:bookmarkEnd w:id="147"/>
    <w:p w14:paraId="5E86F3E7" w14:textId="1CE67F15" w:rsidR="000C23F8" w:rsidRDefault="0002077B" w:rsidP="00B5105C">
      <w:pPr>
        <w:numPr>
          <w:ilvl w:val="0"/>
          <w:numId w:val="48"/>
        </w:numPr>
        <w:jc w:val="both"/>
        <w:rPr>
          <w:sz w:val="22"/>
          <w:szCs w:val="22"/>
        </w:rPr>
      </w:pPr>
      <w:r w:rsidRPr="004018B9">
        <w:rPr>
          <w:sz w:val="22"/>
          <w:szCs w:val="22"/>
        </w:rPr>
        <w:t>Termin przekazania placu budowy</w:t>
      </w:r>
      <w:r w:rsidRPr="007A34A6">
        <w:rPr>
          <w:sz w:val="22"/>
          <w:szCs w:val="22"/>
        </w:rPr>
        <w:t>: do 21 dni od daty</w:t>
      </w:r>
      <w:r w:rsidRPr="004018B9">
        <w:rPr>
          <w:sz w:val="22"/>
          <w:szCs w:val="22"/>
        </w:rPr>
        <w:t xml:space="preserve"> zawarcia umowy.</w:t>
      </w:r>
    </w:p>
    <w:p w14:paraId="2173C62C" w14:textId="77777777" w:rsidR="0002077B" w:rsidRPr="004018B9" w:rsidRDefault="0002077B" w:rsidP="0002077B">
      <w:pPr>
        <w:numPr>
          <w:ilvl w:val="0"/>
          <w:numId w:val="48"/>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4018B9">
        <w:rPr>
          <w:i/>
          <w:iCs/>
          <w:sz w:val="22"/>
          <w:szCs w:val="22"/>
        </w:rPr>
        <w:t xml:space="preserve"> </w:t>
      </w:r>
    </w:p>
    <w:p w14:paraId="226D6679" w14:textId="5743C23E" w:rsidR="0002077B" w:rsidRPr="007A34A6" w:rsidRDefault="0002077B" w:rsidP="0002077B">
      <w:pPr>
        <w:numPr>
          <w:ilvl w:val="0"/>
          <w:numId w:val="48"/>
        </w:numPr>
        <w:jc w:val="both"/>
        <w:rPr>
          <w:sz w:val="22"/>
          <w:szCs w:val="22"/>
        </w:rPr>
      </w:pPr>
      <w:r w:rsidRPr="004018B9">
        <w:rPr>
          <w:sz w:val="22"/>
          <w:szCs w:val="22"/>
        </w:rPr>
        <w:t xml:space="preserve">Termin wykonania poszczególnych etapów umowy – zgodnie z harmonogramem rzeczowo-finansowym </w:t>
      </w:r>
      <w:r w:rsidRPr="007A34A6">
        <w:rPr>
          <w:sz w:val="22"/>
          <w:szCs w:val="22"/>
        </w:rPr>
        <w:t xml:space="preserve">stanowiącym </w:t>
      </w:r>
      <w:r w:rsidRPr="007A34A6">
        <w:rPr>
          <w:b/>
          <w:bCs/>
          <w:sz w:val="22"/>
          <w:szCs w:val="22"/>
        </w:rPr>
        <w:t>Załącznik nr 2.2 do Umowy.</w:t>
      </w:r>
    </w:p>
    <w:bookmarkEnd w:id="161"/>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48612303"/>
      <w:r>
        <w:t>§ 6. Gwarancja i postępowanie reklamacyjne</w:t>
      </w:r>
      <w:bookmarkEnd w:id="167"/>
      <w:bookmarkEnd w:id="168"/>
      <w:bookmarkEnd w:id="169"/>
      <w:bookmarkEnd w:id="170"/>
      <w:bookmarkEnd w:id="171"/>
      <w:bookmarkEnd w:id="172"/>
      <w:bookmarkEnd w:id="173"/>
    </w:p>
    <w:p w14:paraId="4244BF7C" w14:textId="47E34EA6" w:rsidR="00C30D61" w:rsidRPr="00F8529D" w:rsidRDefault="000C23F8" w:rsidP="00B5105C">
      <w:pPr>
        <w:numPr>
          <w:ilvl w:val="0"/>
          <w:numId w:val="6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F46822" w:rsidRPr="00F46822">
        <w:rPr>
          <w:b/>
          <w:sz w:val="22"/>
          <w:szCs w:val="22"/>
        </w:rPr>
        <w:t xml:space="preserve">36 </w:t>
      </w:r>
      <w:r w:rsidR="00F46822" w:rsidRPr="00093255">
        <w:rPr>
          <w:b/>
          <w:sz w:val="22"/>
          <w:szCs w:val="22"/>
        </w:rPr>
        <w:t>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B5105C">
      <w:pPr>
        <w:numPr>
          <w:ilvl w:val="0"/>
          <w:numId w:val="6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B5105C">
      <w:pPr>
        <w:numPr>
          <w:ilvl w:val="0"/>
          <w:numId w:val="6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B5105C">
      <w:pPr>
        <w:numPr>
          <w:ilvl w:val="0"/>
          <w:numId w:val="7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B5105C">
      <w:pPr>
        <w:numPr>
          <w:ilvl w:val="0"/>
          <w:numId w:val="7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B5105C">
      <w:pPr>
        <w:numPr>
          <w:ilvl w:val="0"/>
          <w:numId w:val="7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B5105C">
      <w:pPr>
        <w:numPr>
          <w:ilvl w:val="0"/>
          <w:numId w:val="6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B5105C">
      <w:pPr>
        <w:numPr>
          <w:ilvl w:val="0"/>
          <w:numId w:val="69"/>
        </w:numPr>
        <w:ind w:hanging="426"/>
        <w:jc w:val="both"/>
        <w:rPr>
          <w:sz w:val="22"/>
          <w:szCs w:val="22"/>
        </w:rPr>
      </w:pPr>
      <w:r w:rsidRPr="00367E8F">
        <w:rPr>
          <w:sz w:val="22"/>
          <w:szCs w:val="22"/>
        </w:rPr>
        <w:lastRenderedPageBreak/>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B5105C">
      <w:pPr>
        <w:numPr>
          <w:ilvl w:val="0"/>
          <w:numId w:val="6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B5105C">
      <w:pPr>
        <w:numPr>
          <w:ilvl w:val="0"/>
          <w:numId w:val="6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B5105C">
      <w:pPr>
        <w:numPr>
          <w:ilvl w:val="0"/>
          <w:numId w:val="6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B5105C">
      <w:pPr>
        <w:numPr>
          <w:ilvl w:val="0"/>
          <w:numId w:val="6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B5105C">
      <w:pPr>
        <w:numPr>
          <w:ilvl w:val="0"/>
          <w:numId w:val="6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B5105C">
      <w:pPr>
        <w:numPr>
          <w:ilvl w:val="0"/>
          <w:numId w:val="6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4" w:name="_Toc64016204"/>
      <w:bookmarkStart w:id="175" w:name="_Toc106095866"/>
      <w:bookmarkStart w:id="176" w:name="_Toc106096306"/>
      <w:bookmarkStart w:id="177" w:name="_Toc106096410"/>
      <w:bookmarkStart w:id="178" w:name="_Toc148612304"/>
      <w:r w:rsidRPr="00E66F78">
        <w:t xml:space="preserve">§ </w:t>
      </w:r>
      <w:r>
        <w:t>7</w:t>
      </w:r>
      <w:r w:rsidRPr="00E66F78">
        <w:t>. Szczególne obowiązki Wykonawcy</w:t>
      </w:r>
      <w:bookmarkEnd w:id="174"/>
      <w:bookmarkEnd w:id="175"/>
      <w:bookmarkEnd w:id="176"/>
      <w:bookmarkEnd w:id="177"/>
      <w:bookmarkEnd w:id="178"/>
    </w:p>
    <w:p w14:paraId="4B555A60" w14:textId="0F08C6B0" w:rsidR="000C23F8" w:rsidRPr="007A7819" w:rsidRDefault="000C23F8" w:rsidP="00B5105C">
      <w:pPr>
        <w:numPr>
          <w:ilvl w:val="0"/>
          <w:numId w:val="49"/>
        </w:numPr>
        <w:spacing w:line="259" w:lineRule="auto"/>
        <w:ind w:left="357" w:hanging="357"/>
        <w:jc w:val="both"/>
        <w:rPr>
          <w:sz w:val="22"/>
          <w:szCs w:val="22"/>
        </w:rPr>
      </w:pPr>
      <w:bookmarkStart w:id="179" w:name="_Hlk67826176"/>
      <w:r w:rsidRPr="007A7819">
        <w:rPr>
          <w:sz w:val="22"/>
          <w:szCs w:val="22"/>
        </w:rPr>
        <w:t xml:space="preserve">Wykonawca zobowiązany jest do posiadania ubezpieczenia od odpowiedzialności cywilnej </w:t>
      </w:r>
      <w:r w:rsidRPr="007A7819">
        <w:rPr>
          <w:sz w:val="22"/>
          <w:szCs w:val="22"/>
        </w:rPr>
        <w:br/>
        <w:t xml:space="preserve">w zakresie prowadzonej działalności obejmującej przedmiot Umowy na sumę ubezpieczenia nie mniejszą niż </w:t>
      </w:r>
      <w:r w:rsidR="007A7819" w:rsidRPr="007A7819">
        <w:rPr>
          <w:b/>
          <w:bCs/>
          <w:sz w:val="22"/>
          <w:szCs w:val="22"/>
        </w:rPr>
        <w:t>1 000 000,00</w:t>
      </w:r>
      <w:r w:rsidRPr="007A7819">
        <w:rPr>
          <w:b/>
          <w:bCs/>
          <w:sz w:val="22"/>
          <w:szCs w:val="22"/>
        </w:rPr>
        <w:t xml:space="preserve"> zł</w:t>
      </w:r>
      <w:r w:rsidRPr="007A7819">
        <w:rPr>
          <w:sz w:val="22"/>
          <w:szCs w:val="22"/>
        </w:rPr>
        <w:t xml:space="preserve"> przez cały okres realizacji Umowy.</w:t>
      </w:r>
    </w:p>
    <w:p w14:paraId="2478F2C3" w14:textId="77777777" w:rsidR="000C23F8" w:rsidRPr="007A7819" w:rsidRDefault="000C23F8" w:rsidP="000C23F8">
      <w:pPr>
        <w:spacing w:line="259" w:lineRule="auto"/>
        <w:ind w:left="357"/>
        <w:jc w:val="both"/>
        <w:rPr>
          <w:color w:val="FF0000"/>
          <w:sz w:val="6"/>
          <w:szCs w:val="6"/>
          <w:highlight w:val="lightGray"/>
        </w:rPr>
      </w:pPr>
    </w:p>
    <w:p w14:paraId="0DF6C821" w14:textId="4F70F730" w:rsidR="000C23F8" w:rsidRPr="007A7819" w:rsidRDefault="000C23F8" w:rsidP="00B5105C">
      <w:pPr>
        <w:numPr>
          <w:ilvl w:val="0"/>
          <w:numId w:val="49"/>
        </w:numPr>
        <w:spacing w:line="259" w:lineRule="auto"/>
        <w:ind w:left="357" w:hanging="357"/>
        <w:jc w:val="both"/>
        <w:rPr>
          <w:sz w:val="22"/>
          <w:szCs w:val="22"/>
        </w:rPr>
      </w:pPr>
      <w:r w:rsidRPr="007A7819">
        <w:rPr>
          <w:sz w:val="22"/>
          <w:szCs w:val="22"/>
        </w:rPr>
        <w:t xml:space="preserve">Wykonawca przed podpisaniem Umowy przekazał Zamawiającemu potwierdzoną za zgodność </w:t>
      </w:r>
      <w:r w:rsidRPr="007A7819">
        <w:rPr>
          <w:sz w:val="22"/>
          <w:szCs w:val="22"/>
        </w:rPr>
        <w:br/>
        <w:t xml:space="preserve">z oryginałem kopię polisy ubezpieczenia wraz z dowodem opłacenia składki ubezpieczeniowej. </w:t>
      </w:r>
      <w:r w:rsidRPr="007A7819">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7A7819" w:rsidRDefault="000C23F8" w:rsidP="000C23F8">
      <w:pPr>
        <w:spacing w:line="259" w:lineRule="auto"/>
        <w:jc w:val="both"/>
        <w:rPr>
          <w:sz w:val="6"/>
          <w:szCs w:val="6"/>
        </w:rPr>
      </w:pPr>
    </w:p>
    <w:p w14:paraId="31BDA678" w14:textId="77777777" w:rsidR="000C23F8" w:rsidRPr="00F8529D" w:rsidRDefault="000C23F8" w:rsidP="00B5105C">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29DFF6D" w14:textId="77777777" w:rsidR="000C23F8" w:rsidRPr="00C30D61" w:rsidRDefault="000C23F8" w:rsidP="000C23F8">
      <w:pPr>
        <w:pStyle w:val="Nagwek2"/>
      </w:pPr>
      <w:bookmarkStart w:id="180" w:name="_Toc106095867"/>
      <w:bookmarkStart w:id="181" w:name="_Toc106096307"/>
      <w:bookmarkStart w:id="182" w:name="_Toc106096411"/>
      <w:bookmarkStart w:id="183" w:name="_Toc148612305"/>
      <w:bookmarkEnd w:id="179"/>
      <w:r w:rsidRPr="00C30D61">
        <w:t>§ 8. Zabezpieczenie należytego wykonania Umowy</w:t>
      </w:r>
      <w:bookmarkEnd w:id="180"/>
      <w:bookmarkEnd w:id="181"/>
      <w:bookmarkEnd w:id="182"/>
      <w:bookmarkEnd w:id="183"/>
      <w:r w:rsidRPr="00C30D61">
        <w:t xml:space="preserve">  </w:t>
      </w:r>
    </w:p>
    <w:p w14:paraId="325CF74D" w14:textId="62C362FC" w:rsidR="000C23F8" w:rsidRDefault="000C23F8" w:rsidP="00B5105C">
      <w:pPr>
        <w:numPr>
          <w:ilvl w:val="0"/>
          <w:numId w:val="71"/>
        </w:numPr>
        <w:jc w:val="both"/>
        <w:rPr>
          <w:rFonts w:eastAsiaTheme="minorHAnsi"/>
          <w:color w:val="000000"/>
          <w:sz w:val="22"/>
          <w:szCs w:val="22"/>
        </w:rPr>
      </w:pPr>
      <w:bookmarkStart w:id="184" w:name="_Hlk106709629"/>
      <w:r w:rsidRPr="00C30D61">
        <w:rPr>
          <w:color w:val="000000"/>
          <w:sz w:val="22"/>
          <w:szCs w:val="22"/>
        </w:rPr>
        <w:t xml:space="preserve">Wykonawca wniósł zabezpieczenie należytego wykonania Umowy w wysokości </w:t>
      </w:r>
      <w:r w:rsidRPr="00C30D61">
        <w:rPr>
          <w:color w:val="FF0000"/>
          <w:sz w:val="22"/>
          <w:szCs w:val="22"/>
        </w:rPr>
        <w:t>…..%</w:t>
      </w:r>
      <w:r w:rsidRPr="00C30D61">
        <w:rPr>
          <w:color w:val="000000"/>
          <w:sz w:val="22"/>
          <w:szCs w:val="22"/>
        </w:rPr>
        <w:t xml:space="preserve"> </w:t>
      </w:r>
      <w:r w:rsidR="00941AB9" w:rsidRPr="00F8529D">
        <w:rPr>
          <w:sz w:val="22"/>
          <w:szCs w:val="22"/>
        </w:rPr>
        <w:t xml:space="preserve">wartości </w:t>
      </w:r>
      <w:r w:rsidRPr="00C30D61">
        <w:rPr>
          <w:color w:val="000000"/>
          <w:sz w:val="22"/>
          <w:szCs w:val="22"/>
        </w:rPr>
        <w:t xml:space="preserve">całkowitej </w:t>
      </w:r>
      <w:r w:rsidR="00AD48CF" w:rsidRPr="00C30D61">
        <w:rPr>
          <w:color w:val="000000"/>
          <w:sz w:val="22"/>
          <w:szCs w:val="22"/>
        </w:rPr>
        <w:t>bru</w:t>
      </w:r>
      <w:r w:rsidR="003D3B75" w:rsidRPr="00C30D61">
        <w:rPr>
          <w:color w:val="000000"/>
          <w:sz w:val="22"/>
          <w:szCs w:val="22"/>
        </w:rPr>
        <w:t xml:space="preserve">tto </w:t>
      </w:r>
      <w:r w:rsidRPr="00C30D61">
        <w:rPr>
          <w:color w:val="000000"/>
          <w:sz w:val="22"/>
          <w:szCs w:val="22"/>
        </w:rPr>
        <w:t>Umowy</w:t>
      </w:r>
      <w:r>
        <w:rPr>
          <w:color w:val="000000"/>
          <w:sz w:val="22"/>
          <w:szCs w:val="22"/>
        </w:rPr>
        <w:t xml:space="preserve"> w formie: ………………....</w:t>
      </w:r>
    </w:p>
    <w:p w14:paraId="338824CF" w14:textId="77777777" w:rsidR="000C23F8" w:rsidRPr="004C7670" w:rsidRDefault="000C23F8" w:rsidP="00B5105C">
      <w:pPr>
        <w:numPr>
          <w:ilvl w:val="0"/>
          <w:numId w:val="71"/>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lastRenderedPageBreak/>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rsidP="00B5105C">
      <w:pPr>
        <w:numPr>
          <w:ilvl w:val="0"/>
          <w:numId w:val="71"/>
        </w:numPr>
        <w:jc w:val="both"/>
        <w:rPr>
          <w:color w:val="000000"/>
          <w:sz w:val="22"/>
          <w:szCs w:val="22"/>
        </w:rPr>
      </w:pPr>
      <w:r>
        <w:rPr>
          <w:color w:val="000000"/>
          <w:sz w:val="22"/>
          <w:szCs w:val="22"/>
        </w:rPr>
        <w:t>Zmiana formy zabezpieczenia jest dokonywana z zachowaniem ciągłości zabezpieczenia i bez zmniejszenia jego wysokości.</w:t>
      </w:r>
    </w:p>
    <w:p w14:paraId="6A562415" w14:textId="177AFE35" w:rsidR="000C23F8" w:rsidRPr="00072DA5" w:rsidRDefault="000C23F8" w:rsidP="00B5105C">
      <w:pPr>
        <w:numPr>
          <w:ilvl w:val="0"/>
          <w:numId w:val="71"/>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 uznania przez </w:t>
      </w:r>
      <w:r>
        <w:rPr>
          <w:sz w:val="22"/>
          <w:szCs w:val="22"/>
        </w:rPr>
        <w:t>Zamawiającego</w:t>
      </w:r>
      <w:r w:rsidRPr="00072DA5">
        <w:rPr>
          <w:sz w:val="22"/>
          <w:szCs w:val="22"/>
        </w:rPr>
        <w:t xml:space="preserve"> za należycie wykonane</w:t>
      </w:r>
      <w:r w:rsidR="00C044BC">
        <w:rPr>
          <w:sz w:val="22"/>
          <w:szCs w:val="22"/>
        </w:rPr>
        <w:t>.</w:t>
      </w:r>
      <w:bookmarkStart w:id="185" w:name="_Hlk146742158"/>
    </w:p>
    <w:bookmarkEnd w:id="185"/>
    <w:p w14:paraId="05B316EB" w14:textId="77777777" w:rsidR="000C23F8" w:rsidRPr="00072DA5" w:rsidRDefault="000C23F8" w:rsidP="000C23F8">
      <w:pPr>
        <w:ind w:left="425"/>
        <w:jc w:val="both"/>
        <w:rPr>
          <w:b/>
          <w:bCs/>
          <w:color w:val="FF0000"/>
          <w:sz w:val="22"/>
          <w:szCs w:val="22"/>
        </w:rPr>
      </w:pPr>
      <w:r w:rsidRPr="00072DA5">
        <w:rPr>
          <w:b/>
          <w:bCs/>
          <w:color w:val="FF0000"/>
          <w:sz w:val="22"/>
          <w:szCs w:val="22"/>
        </w:rPr>
        <w:t>lub</w:t>
      </w:r>
    </w:p>
    <w:p w14:paraId="5AA8C2AE" w14:textId="4C307644" w:rsidR="00122498" w:rsidRPr="0075370A" w:rsidRDefault="000C23F8" w:rsidP="00C044BC">
      <w:pPr>
        <w:pStyle w:val="Akapitzlist"/>
        <w:ind w:left="360"/>
        <w:jc w:val="both"/>
        <w:rPr>
          <w:strike/>
          <w:sz w:val="22"/>
          <w:szCs w:val="22"/>
          <w:highlight w:val="yellow"/>
          <w:lang w:eastAsia="en-US"/>
        </w:rPr>
      </w:pPr>
      <w:bookmarkStart w:id="186" w:name="_Hlk146742188"/>
      <w:r>
        <w:rPr>
          <w:bCs/>
          <w:sz w:val="22"/>
          <w:szCs w:val="22"/>
        </w:rPr>
        <w:t>Zamawiający</w:t>
      </w:r>
      <w:r w:rsidRPr="00072DA5">
        <w:rPr>
          <w:bCs/>
          <w:sz w:val="22"/>
          <w:szCs w:val="22"/>
        </w:rPr>
        <w:t xml:space="preserve"> zwraca 70% kwoty zabezpieczenia w terminie 30 dni od dnia wykonania zamówienia i uznania przez </w:t>
      </w:r>
      <w:r>
        <w:rPr>
          <w:bCs/>
          <w:sz w:val="22"/>
          <w:szCs w:val="22"/>
        </w:rPr>
        <w:t>Zamawiającego</w:t>
      </w:r>
      <w:r w:rsidRPr="00072DA5">
        <w:rPr>
          <w:bCs/>
          <w:sz w:val="22"/>
          <w:szCs w:val="22"/>
        </w:rPr>
        <w:t xml:space="preserve"> za należycie wykonane</w:t>
      </w:r>
      <w:r w:rsidR="00C044BC">
        <w:rPr>
          <w:bCs/>
          <w:sz w:val="22"/>
          <w:szCs w:val="22"/>
        </w:rPr>
        <w:t>.</w:t>
      </w:r>
      <w:r w:rsidR="00941AB9">
        <w:rPr>
          <w:bCs/>
          <w:sz w:val="22"/>
          <w:szCs w:val="22"/>
        </w:rPr>
        <w:t xml:space="preserve"> </w:t>
      </w:r>
      <w:r>
        <w:rPr>
          <w:color w:val="000000"/>
          <w:sz w:val="22"/>
          <w:szCs w:val="22"/>
        </w:rPr>
        <w:t>Zamawiający</w:t>
      </w:r>
      <w:r w:rsidRPr="00072DA5">
        <w:rPr>
          <w:color w:val="000000"/>
          <w:sz w:val="22"/>
          <w:szCs w:val="22"/>
        </w:rPr>
        <w:t xml:space="preserve"> pozostawi 30% wysokości zabezpieczenia na zabezpieczenie </w:t>
      </w:r>
      <w:r w:rsidRPr="0075370A">
        <w:rPr>
          <w:sz w:val="22"/>
          <w:szCs w:val="22"/>
        </w:rPr>
        <w:t xml:space="preserve">roszczeń z tytułu rękojmi za wady </w:t>
      </w:r>
      <w:r w:rsidRPr="0075370A">
        <w:rPr>
          <w:b/>
          <w:bCs/>
          <w:sz w:val="22"/>
          <w:szCs w:val="22"/>
        </w:rPr>
        <w:t>lub</w:t>
      </w:r>
      <w:r w:rsidRPr="0075370A">
        <w:rPr>
          <w:sz w:val="22"/>
          <w:szCs w:val="22"/>
        </w:rPr>
        <w:t xml:space="preserve"> gwarancji. Kwota ta jest zwracana </w:t>
      </w:r>
      <w:r w:rsidR="00941AB9" w:rsidRPr="0075370A">
        <w:rPr>
          <w:sz w:val="22"/>
          <w:szCs w:val="22"/>
        </w:rPr>
        <w:t xml:space="preserve">w terminie </w:t>
      </w:r>
      <w:r w:rsidRPr="0075370A">
        <w:rPr>
          <w:sz w:val="22"/>
          <w:szCs w:val="22"/>
        </w:rPr>
        <w:t xml:space="preserve">15 dni po upływie okresu rękojmi za wady </w:t>
      </w:r>
      <w:r w:rsidRPr="0075370A">
        <w:rPr>
          <w:b/>
          <w:bCs/>
          <w:sz w:val="22"/>
          <w:szCs w:val="22"/>
        </w:rPr>
        <w:t>lub</w:t>
      </w:r>
      <w:r w:rsidRPr="0075370A">
        <w:rPr>
          <w:sz w:val="22"/>
          <w:szCs w:val="22"/>
        </w:rPr>
        <w:t xml:space="preserve"> gwarancji</w:t>
      </w:r>
      <w:r w:rsidR="00C044BC" w:rsidRPr="0075370A">
        <w:rPr>
          <w:sz w:val="22"/>
          <w:szCs w:val="22"/>
        </w:rPr>
        <w:t>.</w:t>
      </w:r>
      <w:r w:rsidR="00941AB9" w:rsidRPr="0075370A">
        <w:rPr>
          <w:sz w:val="22"/>
          <w:szCs w:val="22"/>
        </w:rPr>
        <w:t xml:space="preserve"> </w:t>
      </w:r>
    </w:p>
    <w:bookmarkEnd w:id="186"/>
    <w:p w14:paraId="33FD7510" w14:textId="77777777" w:rsidR="000C23F8" w:rsidRPr="0075370A" w:rsidRDefault="000C23F8" w:rsidP="000C23F8">
      <w:pPr>
        <w:pStyle w:val="Akapitzlist"/>
        <w:ind w:left="425"/>
        <w:contextualSpacing w:val="0"/>
        <w:jc w:val="both"/>
        <w:rPr>
          <w:rFonts w:ascii="Calibri" w:hAnsi="Calibri" w:cs="Calibri"/>
          <w:sz w:val="22"/>
          <w:szCs w:val="22"/>
          <w:lang w:eastAsia="en-US"/>
        </w:rPr>
      </w:pPr>
    </w:p>
    <w:p w14:paraId="5C6120CB" w14:textId="42609244" w:rsidR="000C23F8" w:rsidRPr="00DF1FE2" w:rsidRDefault="000C23F8" w:rsidP="000C23F8">
      <w:pPr>
        <w:pStyle w:val="Nagwek2"/>
      </w:pPr>
      <w:bookmarkStart w:id="187" w:name="_Toc64016205"/>
      <w:bookmarkStart w:id="188" w:name="_Toc106095868"/>
      <w:bookmarkStart w:id="189" w:name="_Toc106096308"/>
      <w:bookmarkStart w:id="190" w:name="_Toc106096412"/>
      <w:bookmarkStart w:id="191" w:name="_Toc148612306"/>
      <w:bookmarkEnd w:id="184"/>
      <w:r w:rsidRPr="00DF1FE2">
        <w:t>§ 9. Wymagania dotyczące zatrudnienia</w:t>
      </w:r>
      <w:bookmarkEnd w:id="187"/>
      <w:bookmarkEnd w:id="188"/>
      <w:bookmarkEnd w:id="189"/>
      <w:bookmarkEnd w:id="190"/>
      <w:bookmarkEnd w:id="191"/>
    </w:p>
    <w:p w14:paraId="110B2D57" w14:textId="77777777" w:rsidR="000C23F8" w:rsidRPr="00B84609" w:rsidRDefault="000C23F8" w:rsidP="000C23F8">
      <w:pPr>
        <w:pStyle w:val="Akapitzlist"/>
        <w:spacing w:line="259" w:lineRule="auto"/>
        <w:ind w:left="284"/>
        <w:jc w:val="both"/>
        <w:rPr>
          <w:sz w:val="8"/>
          <w:szCs w:val="8"/>
        </w:rPr>
      </w:pPr>
      <w:bookmarkStart w:id="192" w:name="_Hlk67826210"/>
    </w:p>
    <w:p w14:paraId="0F2746A8" w14:textId="77777777" w:rsidR="00C95AC0" w:rsidRPr="00F8529D" w:rsidRDefault="00C95AC0" w:rsidP="00B5105C">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3" w:name="_Hlk144462323"/>
      <w:r w:rsidRPr="00F8529D">
        <w:rPr>
          <w:sz w:val="22"/>
          <w:szCs w:val="22"/>
        </w:rPr>
        <w:t>do realizacji zamówienia pracowników zgodnie z obowiązującymi przepisami prawa</w:t>
      </w:r>
      <w:bookmarkEnd w:id="193"/>
      <w:r w:rsidRPr="00F8529D">
        <w:rPr>
          <w:sz w:val="22"/>
          <w:szCs w:val="22"/>
        </w:rPr>
        <w:t xml:space="preserve">, </w:t>
      </w:r>
      <w:bookmarkStart w:id="194" w:name="_Hlk144462332"/>
      <w:r w:rsidRPr="00F8529D">
        <w:rPr>
          <w:sz w:val="22"/>
          <w:szCs w:val="22"/>
        </w:rPr>
        <w:t>a także do zapewnienia, że Podwykonawca także zatrudniał będzie do realizacji zamówienia pracowników zgodnie z obowiązującymi przepisami prawa</w:t>
      </w:r>
      <w:bookmarkEnd w:id="194"/>
      <w:r w:rsidRPr="00F8529D">
        <w:rPr>
          <w:sz w:val="22"/>
          <w:szCs w:val="22"/>
        </w:rPr>
        <w:t>.</w:t>
      </w:r>
    </w:p>
    <w:p w14:paraId="60CA9B0C" w14:textId="02889004" w:rsidR="000C23F8" w:rsidRPr="00F8529D" w:rsidRDefault="000C23F8" w:rsidP="00B5105C">
      <w:pPr>
        <w:numPr>
          <w:ilvl w:val="0"/>
          <w:numId w:val="5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B5105C">
      <w:pPr>
        <w:numPr>
          <w:ilvl w:val="0"/>
          <w:numId w:val="52"/>
        </w:numPr>
        <w:spacing w:line="259" w:lineRule="auto"/>
        <w:ind w:hanging="357"/>
        <w:jc w:val="both"/>
        <w:rPr>
          <w:sz w:val="22"/>
          <w:szCs w:val="22"/>
        </w:rPr>
      </w:pPr>
      <w:bookmarkStart w:id="19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5"/>
    <w:p w14:paraId="56C69D97" w14:textId="3BC08473" w:rsidR="000C23F8" w:rsidRPr="00F8529D" w:rsidRDefault="000C23F8" w:rsidP="00B5105C">
      <w:pPr>
        <w:numPr>
          <w:ilvl w:val="0"/>
          <w:numId w:val="5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B5105C">
      <w:pPr>
        <w:numPr>
          <w:ilvl w:val="0"/>
          <w:numId w:val="52"/>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B5105C">
      <w:pPr>
        <w:numPr>
          <w:ilvl w:val="0"/>
          <w:numId w:val="5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6" w:name="_Toc64016206"/>
      <w:bookmarkStart w:id="197" w:name="_Toc106095869"/>
      <w:bookmarkStart w:id="198" w:name="_Toc106096309"/>
      <w:bookmarkStart w:id="199" w:name="_Toc106096413"/>
      <w:bookmarkStart w:id="200" w:name="_Toc148612307"/>
      <w:bookmarkStart w:id="201" w:name="_Hlk147301573"/>
      <w:bookmarkEnd w:id="192"/>
      <w:r w:rsidRPr="00F8529D">
        <w:t>§ 10. Podwykonawstwo</w:t>
      </w:r>
      <w:bookmarkEnd w:id="196"/>
      <w:bookmarkEnd w:id="197"/>
      <w:bookmarkEnd w:id="198"/>
      <w:bookmarkEnd w:id="199"/>
      <w:bookmarkEnd w:id="200"/>
    </w:p>
    <w:bookmarkEnd w:id="201"/>
    <w:p w14:paraId="5B4E7FD3" w14:textId="0C5317D0" w:rsidR="005D5FB6" w:rsidRPr="009E229A" w:rsidRDefault="005D5FB6" w:rsidP="005D5FB6">
      <w:pPr>
        <w:numPr>
          <w:ilvl w:val="0"/>
          <w:numId w:val="66"/>
        </w:numPr>
        <w:spacing w:line="259" w:lineRule="auto"/>
        <w:ind w:left="284" w:hanging="284"/>
        <w:jc w:val="both"/>
        <w:rPr>
          <w:sz w:val="22"/>
          <w:szCs w:val="22"/>
        </w:rPr>
      </w:pPr>
      <w:r w:rsidRPr="009E229A">
        <w:rPr>
          <w:sz w:val="22"/>
          <w:szCs w:val="22"/>
        </w:rPr>
        <w:t xml:space="preserve">Wykonawca może powierzyć wykonanie części Umowy Podwykonawcy po uzyskaniu pisemnej zgody Zamawiającego na taką czynność, z zastrzeżeniem ust. </w:t>
      </w:r>
      <w:r>
        <w:rPr>
          <w:sz w:val="22"/>
          <w:szCs w:val="22"/>
        </w:rPr>
        <w:t>5 i 6</w:t>
      </w:r>
      <w:r w:rsidRPr="009E229A">
        <w:rPr>
          <w:sz w:val="22"/>
          <w:szCs w:val="22"/>
        </w:rPr>
        <w:t>.</w:t>
      </w:r>
    </w:p>
    <w:p w14:paraId="7C30C346" w14:textId="77777777" w:rsidR="005D5FB6" w:rsidRPr="009E229A" w:rsidRDefault="005D5FB6" w:rsidP="005D5FB6">
      <w:pPr>
        <w:numPr>
          <w:ilvl w:val="0"/>
          <w:numId w:val="66"/>
        </w:numPr>
        <w:spacing w:line="259" w:lineRule="auto"/>
        <w:ind w:left="284" w:hanging="284"/>
        <w:jc w:val="both"/>
        <w:rPr>
          <w:sz w:val="22"/>
          <w:szCs w:val="22"/>
        </w:rPr>
      </w:pPr>
      <w:r w:rsidRPr="009E229A">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75C05886" w14:textId="77777777" w:rsidR="005D5FB6" w:rsidRPr="009E229A" w:rsidRDefault="005D5FB6" w:rsidP="005D5FB6">
      <w:pPr>
        <w:numPr>
          <w:ilvl w:val="0"/>
          <w:numId w:val="66"/>
        </w:numPr>
        <w:spacing w:line="259" w:lineRule="auto"/>
        <w:ind w:left="284" w:hanging="284"/>
        <w:jc w:val="both"/>
        <w:rPr>
          <w:sz w:val="22"/>
          <w:szCs w:val="22"/>
        </w:rPr>
      </w:pPr>
      <w:r w:rsidRPr="009E229A">
        <w:rPr>
          <w:sz w:val="22"/>
          <w:szCs w:val="22"/>
        </w:rPr>
        <w:t>Wniosek powinien szczegółowo określać:</w:t>
      </w:r>
    </w:p>
    <w:p w14:paraId="6F1115DF" w14:textId="77777777" w:rsidR="005D5FB6" w:rsidRPr="009E229A" w:rsidRDefault="005D5FB6" w:rsidP="005D5FB6">
      <w:pPr>
        <w:numPr>
          <w:ilvl w:val="1"/>
          <w:numId w:val="66"/>
        </w:numPr>
        <w:spacing w:line="259" w:lineRule="auto"/>
        <w:ind w:left="851" w:hanging="284"/>
        <w:contextualSpacing/>
        <w:jc w:val="both"/>
        <w:rPr>
          <w:sz w:val="22"/>
          <w:szCs w:val="22"/>
        </w:rPr>
      </w:pPr>
      <w:r w:rsidRPr="009E229A">
        <w:rPr>
          <w:sz w:val="22"/>
          <w:szCs w:val="22"/>
        </w:rPr>
        <w:t>nazwę Podwykonawcy,</w:t>
      </w:r>
    </w:p>
    <w:p w14:paraId="7D80FC53" w14:textId="77777777" w:rsidR="005D5FB6" w:rsidRPr="009E229A" w:rsidRDefault="005D5FB6" w:rsidP="005D5FB6">
      <w:pPr>
        <w:numPr>
          <w:ilvl w:val="1"/>
          <w:numId w:val="66"/>
        </w:numPr>
        <w:spacing w:line="259" w:lineRule="auto"/>
        <w:ind w:left="851" w:hanging="284"/>
        <w:contextualSpacing/>
        <w:jc w:val="both"/>
        <w:rPr>
          <w:sz w:val="22"/>
          <w:szCs w:val="22"/>
        </w:rPr>
      </w:pPr>
      <w:r w:rsidRPr="009E229A">
        <w:rPr>
          <w:sz w:val="22"/>
          <w:szCs w:val="22"/>
        </w:rPr>
        <w:t>dane kontaktowe Podwykonawcy,</w:t>
      </w:r>
    </w:p>
    <w:p w14:paraId="585D0725" w14:textId="77777777" w:rsidR="005D5FB6" w:rsidRPr="009E229A" w:rsidRDefault="005D5FB6" w:rsidP="005D5FB6">
      <w:pPr>
        <w:numPr>
          <w:ilvl w:val="1"/>
          <w:numId w:val="66"/>
        </w:numPr>
        <w:spacing w:after="160" w:line="259" w:lineRule="auto"/>
        <w:ind w:left="851" w:hanging="284"/>
        <w:contextualSpacing/>
        <w:jc w:val="both"/>
        <w:rPr>
          <w:sz w:val="22"/>
          <w:szCs w:val="22"/>
        </w:rPr>
      </w:pPr>
      <w:r w:rsidRPr="009E229A">
        <w:rPr>
          <w:sz w:val="22"/>
          <w:szCs w:val="22"/>
        </w:rPr>
        <w:t>przedstawicieli Podwykonawcy,</w:t>
      </w:r>
    </w:p>
    <w:p w14:paraId="03E7EE30" w14:textId="77777777" w:rsidR="005D5FB6" w:rsidRPr="009E229A" w:rsidRDefault="005D5FB6" w:rsidP="005D5FB6">
      <w:pPr>
        <w:numPr>
          <w:ilvl w:val="1"/>
          <w:numId w:val="66"/>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73A94F72" w14:textId="61B9A39D"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8D407F">
        <w:rPr>
          <w:sz w:val="22"/>
          <w:szCs w:val="22"/>
        </w:rPr>
        <w:t>0</w:t>
      </w:r>
      <w:r w:rsidRPr="009E229A">
        <w:rPr>
          <w:sz w:val="22"/>
          <w:szCs w:val="22"/>
        </w:rPr>
        <w:t>.</w:t>
      </w:r>
    </w:p>
    <w:p w14:paraId="4159C877"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C6C6768"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55C7C304"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Umowa o podwykonawstwo, winna zawierać w szczególności:</w:t>
      </w:r>
    </w:p>
    <w:p w14:paraId="6B91602B"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 xml:space="preserve">zakres zamówienia powierzonego Podwykonawcy lub dalszemu Podwykonawcy, </w:t>
      </w:r>
    </w:p>
    <w:p w14:paraId="43234B28"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 xml:space="preserve">termin realizacji, </w:t>
      </w:r>
    </w:p>
    <w:p w14:paraId="3C0708FC"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 xml:space="preserve">obowiązki Wykonawcy, </w:t>
      </w:r>
    </w:p>
    <w:p w14:paraId="74F08203"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 xml:space="preserve">obowiązki Podwykonawcy lub dalszego Podwykonawcy, </w:t>
      </w:r>
    </w:p>
    <w:p w14:paraId="49B89E75"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 xml:space="preserve">wysokość wynagrodzenia należnego Podwykonawcy lub dalszemu Podwykonawcy, </w:t>
      </w:r>
    </w:p>
    <w:p w14:paraId="4AA3C199" w14:textId="77777777" w:rsidR="005D5FB6" w:rsidRPr="009E229A" w:rsidRDefault="005D5FB6" w:rsidP="005D5FB6">
      <w:pPr>
        <w:numPr>
          <w:ilvl w:val="1"/>
          <w:numId w:val="66"/>
        </w:numPr>
        <w:spacing w:after="160" w:line="259" w:lineRule="auto"/>
        <w:ind w:left="720"/>
        <w:contextualSpacing/>
        <w:jc w:val="both"/>
        <w:rPr>
          <w:sz w:val="22"/>
          <w:szCs w:val="22"/>
        </w:rPr>
      </w:pPr>
      <w:r w:rsidRPr="009E229A">
        <w:rPr>
          <w:sz w:val="22"/>
          <w:szCs w:val="22"/>
        </w:rPr>
        <w:t>termin i warunki zapłaty wynagrodzenia Podwykonawcy lub dalszemu Podwykonawcy</w:t>
      </w:r>
    </w:p>
    <w:p w14:paraId="0746F549"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Umowa o podwykonawstwo winna zostać sporządzona w języku polskim w formie pisemnej.</w:t>
      </w:r>
    </w:p>
    <w:p w14:paraId="483C97CF"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798B312"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181A8F56"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4DF988E5" w14:textId="3E60AE2F" w:rsidR="005D5FB6" w:rsidRPr="009E229A" w:rsidRDefault="005D5FB6" w:rsidP="005D5FB6">
      <w:pPr>
        <w:numPr>
          <w:ilvl w:val="1"/>
          <w:numId w:val="102"/>
        </w:numPr>
        <w:spacing w:after="160" w:line="259" w:lineRule="auto"/>
        <w:contextualSpacing/>
        <w:jc w:val="both"/>
        <w:rPr>
          <w:sz w:val="22"/>
          <w:szCs w:val="22"/>
        </w:rPr>
      </w:pPr>
      <w:r w:rsidRPr="009E229A">
        <w:rPr>
          <w:sz w:val="22"/>
          <w:szCs w:val="22"/>
        </w:rPr>
        <w:t xml:space="preserve">nie spełniają one wymagań określonych w ust. </w:t>
      </w:r>
      <w:r w:rsidR="008D407F">
        <w:rPr>
          <w:sz w:val="22"/>
          <w:szCs w:val="22"/>
        </w:rPr>
        <w:t>7</w:t>
      </w:r>
      <w:r w:rsidRPr="009E229A">
        <w:rPr>
          <w:sz w:val="22"/>
          <w:szCs w:val="22"/>
        </w:rPr>
        <w:t xml:space="preserve"> i </w:t>
      </w:r>
      <w:r w:rsidR="008D407F">
        <w:rPr>
          <w:sz w:val="22"/>
          <w:szCs w:val="22"/>
        </w:rPr>
        <w:t>8</w:t>
      </w:r>
      <w:r w:rsidRPr="009E229A">
        <w:rPr>
          <w:sz w:val="22"/>
          <w:szCs w:val="22"/>
        </w:rPr>
        <w:t>;</w:t>
      </w:r>
    </w:p>
    <w:p w14:paraId="79058AEF" w14:textId="10A36010" w:rsidR="005D5FB6" w:rsidRPr="009E229A" w:rsidRDefault="005D5FB6" w:rsidP="005D5FB6">
      <w:pPr>
        <w:numPr>
          <w:ilvl w:val="1"/>
          <w:numId w:val="102"/>
        </w:numPr>
        <w:spacing w:after="160" w:line="259" w:lineRule="auto"/>
        <w:contextualSpacing/>
        <w:jc w:val="both"/>
        <w:rPr>
          <w:sz w:val="22"/>
          <w:szCs w:val="22"/>
        </w:rPr>
      </w:pPr>
      <w:r w:rsidRPr="009E229A">
        <w:rPr>
          <w:sz w:val="22"/>
          <w:szCs w:val="22"/>
        </w:rPr>
        <w:t xml:space="preserve">przewidują one termin zapłaty wynagrodzenia inny niż określony w ust. </w:t>
      </w:r>
      <w:r w:rsidR="008D407F">
        <w:rPr>
          <w:sz w:val="22"/>
          <w:szCs w:val="22"/>
        </w:rPr>
        <w:t>9</w:t>
      </w:r>
      <w:r w:rsidRPr="009E229A">
        <w:rPr>
          <w:sz w:val="22"/>
          <w:szCs w:val="22"/>
        </w:rPr>
        <w:t>;</w:t>
      </w:r>
    </w:p>
    <w:p w14:paraId="64AFF98B" w14:textId="77777777" w:rsidR="005D5FB6" w:rsidRPr="009E229A" w:rsidRDefault="005D5FB6" w:rsidP="005D5FB6">
      <w:pPr>
        <w:numPr>
          <w:ilvl w:val="1"/>
          <w:numId w:val="102"/>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E053A1D" w14:textId="7DFA0053"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Pr>
          <w:sz w:val="22"/>
          <w:szCs w:val="22"/>
        </w:rPr>
        <w:t>.</w:t>
      </w:r>
      <w:r w:rsidRPr="009E229A">
        <w:rPr>
          <w:sz w:val="22"/>
          <w:szCs w:val="22"/>
        </w:rPr>
        <w:t xml:space="preserve"> 1</w:t>
      </w:r>
      <w:r w:rsidR="008D407F">
        <w:rPr>
          <w:sz w:val="22"/>
          <w:szCs w:val="22"/>
        </w:rPr>
        <w:t>1</w:t>
      </w:r>
      <w:r w:rsidRPr="009E229A">
        <w:rPr>
          <w:sz w:val="22"/>
          <w:szCs w:val="22"/>
        </w:rPr>
        <w:t>, uważa się za akceptację projektu Umowy przez Zamawiającego.</w:t>
      </w:r>
    </w:p>
    <w:p w14:paraId="3993449A"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1BB8828" w14:textId="3398B7F2" w:rsidR="005D5FB6" w:rsidRPr="009E229A" w:rsidRDefault="005D5FB6" w:rsidP="005D5FB6">
      <w:pPr>
        <w:numPr>
          <w:ilvl w:val="0"/>
          <w:numId w:val="66"/>
        </w:numPr>
        <w:spacing w:line="259" w:lineRule="auto"/>
        <w:ind w:left="360"/>
        <w:jc w:val="both"/>
        <w:rPr>
          <w:sz w:val="22"/>
          <w:szCs w:val="22"/>
        </w:rPr>
      </w:pPr>
      <w:r w:rsidRPr="009E229A">
        <w:rPr>
          <w:sz w:val="22"/>
          <w:szCs w:val="22"/>
        </w:rPr>
        <w:lastRenderedPageBreak/>
        <w:t>Zamawiający w terminie 30 dni zgłasza w formie pisemnej, pod rygorem nieważności, sprzeciw do Umowy o podwykonawstwo, której przedmiotem są roboty budowlane w przypadkach, o których mowa w ust. 1</w:t>
      </w:r>
      <w:r w:rsidR="008D407F">
        <w:rPr>
          <w:sz w:val="22"/>
          <w:szCs w:val="22"/>
        </w:rPr>
        <w:t>1</w:t>
      </w:r>
      <w:r w:rsidRPr="009E229A">
        <w:rPr>
          <w:sz w:val="22"/>
          <w:szCs w:val="22"/>
        </w:rPr>
        <w:t>.</w:t>
      </w:r>
    </w:p>
    <w:p w14:paraId="726359EB" w14:textId="11B97122" w:rsidR="005D5FB6" w:rsidRPr="009E229A" w:rsidRDefault="005D5FB6" w:rsidP="005D5FB6">
      <w:pPr>
        <w:numPr>
          <w:ilvl w:val="0"/>
          <w:numId w:val="66"/>
        </w:numPr>
        <w:spacing w:line="259" w:lineRule="auto"/>
        <w:ind w:left="360"/>
        <w:jc w:val="both"/>
        <w:rPr>
          <w:sz w:val="22"/>
          <w:szCs w:val="22"/>
        </w:rPr>
      </w:pPr>
      <w:r w:rsidRPr="009E229A">
        <w:rPr>
          <w:sz w:val="22"/>
          <w:szCs w:val="22"/>
        </w:rPr>
        <w:t>Niezgłoszenie sprzeciwu do przedłożonej Umowy o podwykonawstwo, której przedmiotem są roboty budowlane, w terminie określonym w ust. 1</w:t>
      </w:r>
      <w:r w:rsidR="008D407F">
        <w:rPr>
          <w:sz w:val="22"/>
          <w:szCs w:val="22"/>
        </w:rPr>
        <w:t>4</w:t>
      </w:r>
      <w:r w:rsidRPr="009E229A">
        <w:rPr>
          <w:sz w:val="22"/>
          <w:szCs w:val="22"/>
        </w:rPr>
        <w:t>, uważa się za akceptację Umowy przez Zamawiającego.</w:t>
      </w:r>
    </w:p>
    <w:p w14:paraId="687D8215" w14:textId="77777777" w:rsidR="005D5FB6" w:rsidRPr="009E229A" w:rsidRDefault="005D5FB6" w:rsidP="005D5FB6">
      <w:pPr>
        <w:numPr>
          <w:ilvl w:val="0"/>
          <w:numId w:val="66"/>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31F44742" w14:textId="35D78450" w:rsidR="005D5FB6" w:rsidRPr="009E229A" w:rsidRDefault="005D5FB6" w:rsidP="005D5FB6">
      <w:pPr>
        <w:numPr>
          <w:ilvl w:val="0"/>
          <w:numId w:val="66"/>
        </w:numPr>
        <w:spacing w:line="259" w:lineRule="auto"/>
        <w:ind w:left="284" w:hanging="284"/>
        <w:jc w:val="both"/>
        <w:rPr>
          <w:sz w:val="22"/>
          <w:szCs w:val="22"/>
        </w:rPr>
      </w:pPr>
      <w:r w:rsidRPr="009E229A">
        <w:rPr>
          <w:sz w:val="22"/>
          <w:szCs w:val="22"/>
        </w:rPr>
        <w:t xml:space="preserve"> Postanowienia ust. </w:t>
      </w:r>
      <w:r w:rsidR="008D407F">
        <w:rPr>
          <w:sz w:val="22"/>
          <w:szCs w:val="22"/>
        </w:rPr>
        <w:t>7</w:t>
      </w:r>
      <w:r w:rsidRPr="009E229A">
        <w:rPr>
          <w:sz w:val="22"/>
          <w:szCs w:val="22"/>
        </w:rPr>
        <w:t>-1</w:t>
      </w:r>
      <w:r w:rsidR="008D407F">
        <w:rPr>
          <w:sz w:val="22"/>
          <w:szCs w:val="22"/>
        </w:rPr>
        <w:t>6</w:t>
      </w:r>
      <w:r w:rsidRPr="009E229A">
        <w:rPr>
          <w:sz w:val="22"/>
          <w:szCs w:val="22"/>
        </w:rPr>
        <w:t xml:space="preserve"> stosuje się odpowiednio do zmian Umowy o podwykonawstwo.</w:t>
      </w:r>
    </w:p>
    <w:p w14:paraId="035E6A79" w14:textId="77777777" w:rsidR="005D5FB6" w:rsidRPr="009E229A" w:rsidRDefault="005D5FB6" w:rsidP="005D5FB6">
      <w:pPr>
        <w:numPr>
          <w:ilvl w:val="0"/>
          <w:numId w:val="66"/>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8275FF9" w14:textId="77777777" w:rsidR="005D5FB6" w:rsidRPr="009E229A" w:rsidRDefault="005D5FB6" w:rsidP="005D5FB6">
      <w:pPr>
        <w:numPr>
          <w:ilvl w:val="0"/>
          <w:numId w:val="66"/>
        </w:numPr>
        <w:spacing w:line="259" w:lineRule="auto"/>
        <w:ind w:left="360"/>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7999C040"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A714D90" w14:textId="6FFAA69A"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 xml:space="preserve">Wynagrodzenie, o którym mowa w ust. </w:t>
      </w:r>
      <w:r w:rsidR="00B218DF">
        <w:rPr>
          <w:sz w:val="22"/>
          <w:szCs w:val="22"/>
        </w:rPr>
        <w:t>19</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B95FF6"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Bezpośrednia zapłata obejmuje wyłącznie należne wynagrodzenie, bez odsetek, należnych Podwykonawcy lub dalszemu Podwykonawcy.</w:t>
      </w:r>
    </w:p>
    <w:p w14:paraId="6DA32141"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263F9FFE" w14:textId="2872E1EE"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W przypadku zgłoszenia uwag, o których mowa w ust. 2</w:t>
      </w:r>
      <w:r w:rsidR="008D407F">
        <w:rPr>
          <w:sz w:val="22"/>
          <w:szCs w:val="22"/>
        </w:rPr>
        <w:t>3</w:t>
      </w:r>
      <w:r w:rsidRPr="009E229A">
        <w:rPr>
          <w:sz w:val="22"/>
          <w:szCs w:val="22"/>
        </w:rPr>
        <w:t>, w terminie wskazanym przez Zamawiającego, Zamawiający może:</w:t>
      </w:r>
    </w:p>
    <w:p w14:paraId="71E9A3F8" w14:textId="77777777" w:rsidR="005D5FB6" w:rsidRPr="009E229A" w:rsidRDefault="005D5FB6" w:rsidP="005D5FB6">
      <w:pPr>
        <w:numPr>
          <w:ilvl w:val="0"/>
          <w:numId w:val="101"/>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2B4452FD" w14:textId="77777777" w:rsidR="005D5FB6" w:rsidRPr="009E229A" w:rsidRDefault="005D5FB6" w:rsidP="005D5FB6">
      <w:pPr>
        <w:numPr>
          <w:ilvl w:val="0"/>
          <w:numId w:val="101"/>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306AFB" w14:textId="77777777" w:rsidR="005D5FB6" w:rsidRPr="009E229A" w:rsidRDefault="005D5FB6" w:rsidP="005D5FB6">
      <w:pPr>
        <w:numPr>
          <w:ilvl w:val="0"/>
          <w:numId w:val="101"/>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17850C6F"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Zamawiający nie ponosi odpowiedzialności za zapłatę wynagrodzenia za roboty budowlane wykonane przez Podwykonawcę w przypadku:</w:t>
      </w:r>
    </w:p>
    <w:p w14:paraId="663AAB81" w14:textId="77777777" w:rsidR="005D5FB6" w:rsidRPr="009E229A" w:rsidRDefault="005D5FB6" w:rsidP="005D5FB6">
      <w:pPr>
        <w:numPr>
          <w:ilvl w:val="0"/>
          <w:numId w:val="100"/>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3D26201" w14:textId="77777777" w:rsidR="005D5FB6" w:rsidRPr="009E229A" w:rsidRDefault="005D5FB6" w:rsidP="005D5FB6">
      <w:pPr>
        <w:numPr>
          <w:ilvl w:val="0"/>
          <w:numId w:val="100"/>
        </w:numPr>
        <w:spacing w:after="160" w:line="259" w:lineRule="auto"/>
        <w:contextualSpacing/>
        <w:jc w:val="both"/>
        <w:rPr>
          <w:sz w:val="22"/>
          <w:szCs w:val="22"/>
        </w:rPr>
      </w:pPr>
      <w:r w:rsidRPr="009E229A">
        <w:rPr>
          <w:sz w:val="22"/>
          <w:szCs w:val="22"/>
        </w:rPr>
        <w:lastRenderedPageBreak/>
        <w:t>zmiany warunków umowy z Podwykonawcą lub dalszym Podwykonawcą bez zgody Zamawiającego,</w:t>
      </w:r>
    </w:p>
    <w:p w14:paraId="6906C103" w14:textId="77777777" w:rsidR="005D5FB6" w:rsidRPr="009E229A" w:rsidRDefault="005D5FB6" w:rsidP="005D5FB6">
      <w:pPr>
        <w:numPr>
          <w:ilvl w:val="0"/>
          <w:numId w:val="100"/>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43278BA6"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5F2526EF"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2F53918A" w14:textId="77777777" w:rsidR="005D5FB6" w:rsidRPr="009E229A" w:rsidRDefault="005D5FB6" w:rsidP="005D5FB6">
      <w:pPr>
        <w:numPr>
          <w:ilvl w:val="0"/>
          <w:numId w:val="66"/>
        </w:numPr>
        <w:spacing w:after="160" w:line="259" w:lineRule="auto"/>
        <w:ind w:left="360"/>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3403387F" w14:textId="77777777" w:rsidR="005D5FB6" w:rsidRPr="009E229A" w:rsidRDefault="005D5FB6" w:rsidP="005D5FB6">
      <w:pPr>
        <w:numPr>
          <w:ilvl w:val="0"/>
          <w:numId w:val="66"/>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7A9B200C" w14:textId="77777777" w:rsidR="005D5FB6" w:rsidRPr="009E229A" w:rsidRDefault="005D5FB6" w:rsidP="005D5FB6">
      <w:pPr>
        <w:numPr>
          <w:ilvl w:val="0"/>
          <w:numId w:val="66"/>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C296A3E" w14:textId="77777777" w:rsidR="005D5FB6" w:rsidRPr="009E229A" w:rsidRDefault="005D5FB6" w:rsidP="005D5FB6">
      <w:pPr>
        <w:numPr>
          <w:ilvl w:val="1"/>
          <w:numId w:val="66"/>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4BDD85FE" w14:textId="77777777" w:rsidR="005D5FB6" w:rsidRPr="009E229A" w:rsidRDefault="005D5FB6" w:rsidP="005D5FB6">
      <w:pPr>
        <w:numPr>
          <w:ilvl w:val="1"/>
          <w:numId w:val="66"/>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C6A4754" w14:textId="77777777" w:rsidR="005D5FB6" w:rsidRPr="009E229A" w:rsidRDefault="005D5FB6" w:rsidP="005D5FB6">
      <w:pPr>
        <w:numPr>
          <w:ilvl w:val="1"/>
          <w:numId w:val="66"/>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643F2420" w14:textId="77777777" w:rsidR="005D5FB6" w:rsidRPr="009E229A" w:rsidRDefault="005D5FB6" w:rsidP="005D5FB6">
      <w:pPr>
        <w:numPr>
          <w:ilvl w:val="0"/>
          <w:numId w:val="66"/>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559CBD2" w14:textId="77777777" w:rsidR="005D5FB6" w:rsidRPr="009E229A" w:rsidRDefault="005D5FB6" w:rsidP="005D5FB6">
      <w:pPr>
        <w:numPr>
          <w:ilvl w:val="0"/>
          <w:numId w:val="66"/>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40ED1C38" w14:textId="77777777" w:rsidR="005D5FB6" w:rsidRPr="009E229A" w:rsidRDefault="005D5FB6" w:rsidP="005D5FB6">
      <w:pPr>
        <w:numPr>
          <w:ilvl w:val="0"/>
          <w:numId w:val="66"/>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1BF0BEE2" w14:textId="63605D85" w:rsidR="00430097" w:rsidRPr="00F8529D" w:rsidRDefault="005D5FB6" w:rsidP="005D5FB6">
      <w:pPr>
        <w:numPr>
          <w:ilvl w:val="0"/>
          <w:numId w:val="66"/>
        </w:numPr>
        <w:spacing w:line="259" w:lineRule="auto"/>
        <w:ind w:left="360"/>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Pr>
          <w:sz w:val="22"/>
          <w:szCs w:val="22"/>
        </w:rPr>
        <w:t> </w:t>
      </w:r>
      <w:r w:rsidRPr="009E229A">
        <w:rPr>
          <w:sz w:val="22"/>
          <w:szCs w:val="22"/>
        </w:rPr>
        <w:t>kwietnia 1964 r. - Kodeks cywilny</w:t>
      </w:r>
      <w:r w:rsidR="00430097" w:rsidRPr="00F8529D">
        <w:rPr>
          <w:sz w:val="22"/>
          <w:szCs w:val="22"/>
        </w:rPr>
        <w:t>.</w:t>
      </w: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148612308"/>
      <w:bookmarkStart w:id="207" w:name="_Hlk67826260"/>
      <w:r w:rsidRPr="00F8529D">
        <w:t>§ 11. Nadzór i koordynacja</w:t>
      </w:r>
      <w:bookmarkEnd w:id="202"/>
      <w:bookmarkEnd w:id="203"/>
      <w:bookmarkEnd w:id="204"/>
      <w:bookmarkEnd w:id="205"/>
      <w:bookmarkEnd w:id="206"/>
    </w:p>
    <w:p w14:paraId="6F855A53" w14:textId="628B137E" w:rsidR="000C23F8" w:rsidRPr="00F8529D" w:rsidRDefault="000C23F8" w:rsidP="00B5105C">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B5105C">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B5105C">
      <w:pPr>
        <w:numPr>
          <w:ilvl w:val="0"/>
          <w:numId w:val="50"/>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B5105C">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148612309"/>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B5105C">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B5105C">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B5105C">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B5105C">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B5105C">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B5105C">
      <w:pPr>
        <w:numPr>
          <w:ilvl w:val="1"/>
          <w:numId w:val="5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rsidP="00B5105C">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rsidP="00B5105C">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B5105C">
      <w:pPr>
        <w:numPr>
          <w:ilvl w:val="1"/>
          <w:numId w:val="5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B5105C">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B5105C">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B5105C">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B5105C">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B5105C">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B5105C">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B5105C">
      <w:pPr>
        <w:numPr>
          <w:ilvl w:val="2"/>
          <w:numId w:val="5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B5105C">
      <w:pPr>
        <w:numPr>
          <w:ilvl w:val="1"/>
          <w:numId w:val="5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B5105C">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B5105C">
      <w:pPr>
        <w:numPr>
          <w:ilvl w:val="2"/>
          <w:numId w:val="51"/>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B5105C">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B5105C">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B5105C">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5741C5C9" w14:textId="46A6A760" w:rsidR="000C23F8" w:rsidRPr="00F8529D" w:rsidRDefault="000C23F8" w:rsidP="00280D52">
      <w:pPr>
        <w:spacing w:after="160" w:line="259" w:lineRule="auto"/>
        <w:rPr>
          <w:sz w:val="22"/>
          <w:szCs w:val="22"/>
        </w:rPr>
      </w:pPr>
      <w:bookmarkStart w:id="217" w:name="_Hlk155701067"/>
      <w:bookmarkEnd w:id="207"/>
      <w:bookmarkEnd w:id="213"/>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148612310"/>
      <w:bookmarkStart w:id="223" w:name="_Hlk156823361"/>
      <w:r w:rsidRPr="000E4913">
        <w:t>§ 1</w:t>
      </w:r>
      <w:r>
        <w:t>3</w:t>
      </w:r>
      <w:r w:rsidRPr="000E4913">
        <w:t>. Kary umowne i odpowiedzialność</w:t>
      </w:r>
      <w:bookmarkEnd w:id="218"/>
      <w:bookmarkEnd w:id="219"/>
      <w:bookmarkEnd w:id="220"/>
      <w:bookmarkEnd w:id="221"/>
      <w:bookmarkEnd w:id="222"/>
      <w:r w:rsidRPr="000E4913">
        <w:t xml:space="preserve"> </w:t>
      </w:r>
    </w:p>
    <w:bookmarkEnd w:id="217"/>
    <w:bookmarkEnd w:id="223"/>
    <w:p w14:paraId="664C1B0A" w14:textId="5A7E0FE5" w:rsidR="000C23F8" w:rsidRPr="000E4913" w:rsidRDefault="000C23F8" w:rsidP="00B5105C">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6CA5D7B" w14:textId="77777777" w:rsidR="00203001" w:rsidRPr="00E423D4" w:rsidRDefault="00203001" w:rsidP="00203001">
      <w:pPr>
        <w:pStyle w:val="Akapitzlist"/>
        <w:numPr>
          <w:ilvl w:val="0"/>
          <w:numId w:val="104"/>
        </w:numPr>
        <w:jc w:val="both"/>
        <w:rPr>
          <w:sz w:val="22"/>
          <w:szCs w:val="22"/>
        </w:rPr>
      </w:pPr>
      <w:r w:rsidRPr="00E423D4">
        <w:rPr>
          <w:sz w:val="22"/>
          <w:szCs w:val="22"/>
        </w:rPr>
        <w:t>za każdy rozpoczęty dzień zwłoki w realizacji przedmiotu Umowy w wysokości:</w:t>
      </w:r>
    </w:p>
    <w:p w14:paraId="6C70E4CA" w14:textId="77777777" w:rsidR="00203001" w:rsidRPr="004F5EF3" w:rsidRDefault="00203001" w:rsidP="00203001">
      <w:pPr>
        <w:ind w:left="720"/>
        <w:jc w:val="both"/>
        <w:rPr>
          <w:sz w:val="22"/>
          <w:szCs w:val="22"/>
        </w:rPr>
      </w:pPr>
      <w:r w:rsidRPr="004F5EF3">
        <w:rPr>
          <w:sz w:val="22"/>
          <w:szCs w:val="22"/>
        </w:rPr>
        <w:t xml:space="preserve">- od 1 do 30 dnia - 0,1 % wartości netto niezrealizowanej w terminie części Umowy za każdy dzień, </w:t>
      </w:r>
    </w:p>
    <w:p w14:paraId="4206008F" w14:textId="77777777" w:rsidR="00203001" w:rsidRPr="004F5EF3" w:rsidRDefault="00203001" w:rsidP="00203001">
      <w:pPr>
        <w:ind w:left="720"/>
        <w:jc w:val="both"/>
        <w:rPr>
          <w:sz w:val="22"/>
          <w:szCs w:val="22"/>
        </w:rPr>
      </w:pPr>
      <w:r w:rsidRPr="004F5EF3">
        <w:rPr>
          <w:sz w:val="22"/>
          <w:szCs w:val="22"/>
        </w:rPr>
        <w:t xml:space="preserve">- od 31 do 60 dnia - 0,2 % wartości netto niezrealizowanej w terminie części Umowy za każdy dzień, </w:t>
      </w:r>
    </w:p>
    <w:p w14:paraId="7B504C6E" w14:textId="77777777" w:rsidR="00203001" w:rsidRPr="004F5EF3" w:rsidRDefault="00203001" w:rsidP="00203001">
      <w:pPr>
        <w:ind w:left="720"/>
        <w:jc w:val="both"/>
        <w:rPr>
          <w:sz w:val="22"/>
          <w:szCs w:val="22"/>
        </w:rPr>
      </w:pPr>
      <w:r w:rsidRPr="004F5EF3">
        <w:rPr>
          <w:sz w:val="22"/>
          <w:szCs w:val="22"/>
        </w:rPr>
        <w:t>- od 61 dnia - 0,5 % wartości netto niezrealizowanej w terminie części Umowy za każdy dzień.</w:t>
      </w:r>
    </w:p>
    <w:p w14:paraId="52911A09" w14:textId="77777777" w:rsidR="00203001" w:rsidRDefault="00203001" w:rsidP="00203001">
      <w:pPr>
        <w:pStyle w:val="Akapitzlist"/>
        <w:numPr>
          <w:ilvl w:val="0"/>
          <w:numId w:val="104"/>
        </w:numPr>
        <w:jc w:val="both"/>
        <w:rPr>
          <w:sz w:val="22"/>
          <w:szCs w:val="22"/>
        </w:rPr>
      </w:pPr>
      <w:bookmarkStart w:id="224" w:name="_Hlk106880480"/>
      <w:r w:rsidRPr="003F44C6">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4"/>
    </w:p>
    <w:p w14:paraId="23A0B1B3" w14:textId="77777777" w:rsidR="00203001" w:rsidRPr="003F44C6" w:rsidRDefault="00203001" w:rsidP="00203001">
      <w:pPr>
        <w:pStyle w:val="Akapitzlist"/>
        <w:numPr>
          <w:ilvl w:val="0"/>
          <w:numId w:val="104"/>
        </w:numPr>
        <w:jc w:val="both"/>
        <w:rPr>
          <w:sz w:val="22"/>
          <w:szCs w:val="22"/>
        </w:rPr>
      </w:pPr>
      <w:r w:rsidRPr="003F44C6">
        <w:rPr>
          <w:sz w:val="22"/>
          <w:szCs w:val="22"/>
        </w:rPr>
        <w:t>w przypadku stawienia się do pracy lub wykonywana pracy przez pracowników Wykonawcy:</w:t>
      </w:r>
    </w:p>
    <w:p w14:paraId="66CDDF1D" w14:textId="77777777" w:rsidR="00203001" w:rsidRPr="00E66F78" w:rsidRDefault="00203001" w:rsidP="00203001">
      <w:pPr>
        <w:numPr>
          <w:ilvl w:val="2"/>
          <w:numId w:val="53"/>
        </w:numPr>
        <w:spacing w:line="259" w:lineRule="auto"/>
        <w:jc w:val="both"/>
        <w:rPr>
          <w:sz w:val="22"/>
          <w:szCs w:val="22"/>
        </w:rPr>
      </w:pPr>
      <w:r w:rsidRPr="00E66F78">
        <w:rPr>
          <w:sz w:val="22"/>
          <w:szCs w:val="22"/>
        </w:rPr>
        <w:t xml:space="preserve">w stanie po użyciu alkoholu; (stan po użyciu alkoholu zachodzi, gdy zawartość alkoholu </w:t>
      </w:r>
      <w:r>
        <w:rPr>
          <w:sz w:val="22"/>
          <w:szCs w:val="22"/>
        </w:rPr>
        <w:br/>
      </w:r>
      <w:r w:rsidRPr="00E66F78">
        <w:rPr>
          <w:sz w:val="22"/>
          <w:szCs w:val="22"/>
        </w:rPr>
        <w:t>w organizmie wynosi lub prowadzi do stężenia we krwi od 0,2‰ do 0,5‰ alkoholu albo obecności w wydychanym powietrzu od 0,1 mg do 0,25 mg alkoholu w 1 dm3)</w:t>
      </w:r>
    </w:p>
    <w:p w14:paraId="02F5597E" w14:textId="77777777" w:rsidR="00203001" w:rsidRPr="00E66F78" w:rsidRDefault="00203001" w:rsidP="00203001">
      <w:pPr>
        <w:numPr>
          <w:ilvl w:val="2"/>
          <w:numId w:val="53"/>
        </w:numPr>
        <w:spacing w:line="259" w:lineRule="auto"/>
        <w:jc w:val="both"/>
        <w:rPr>
          <w:sz w:val="22"/>
          <w:szCs w:val="22"/>
        </w:rPr>
      </w:pPr>
      <w:r w:rsidRPr="00E66F78">
        <w:rPr>
          <w:sz w:val="22"/>
          <w:szCs w:val="22"/>
        </w:rPr>
        <w:t>w stanie nietrzeźwości, (stan nietrzeźwości zac</w:t>
      </w:r>
      <w:r>
        <w:rPr>
          <w:sz w:val="22"/>
          <w:szCs w:val="22"/>
        </w:rPr>
        <w:t>hodzi, gdy zawartość alkoholu w </w:t>
      </w:r>
      <w:r w:rsidRPr="00E66F78">
        <w:rPr>
          <w:sz w:val="22"/>
          <w:szCs w:val="22"/>
        </w:rPr>
        <w:t>organizmie wynosi lub prowadzi do stężenia we krwi powyżej 0,5‰ alkoholu albo obecności w wydychanym powietrzu powyżej 0,25 mg alkoholu w 1 dm3)</w:t>
      </w:r>
    </w:p>
    <w:p w14:paraId="1976F737" w14:textId="77777777" w:rsidR="00203001" w:rsidRPr="00E66F78" w:rsidRDefault="00203001" w:rsidP="00203001">
      <w:pPr>
        <w:numPr>
          <w:ilvl w:val="2"/>
          <w:numId w:val="53"/>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03F6B48E" w14:textId="77777777" w:rsidR="00203001" w:rsidRPr="00750B75" w:rsidRDefault="00203001" w:rsidP="00203001">
      <w:pPr>
        <w:numPr>
          <w:ilvl w:val="2"/>
          <w:numId w:val="53"/>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2A795F37" w14:textId="77777777" w:rsidR="00203001" w:rsidRDefault="00203001" w:rsidP="00203001">
      <w:pPr>
        <w:numPr>
          <w:ilvl w:val="2"/>
          <w:numId w:val="53"/>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0D467A3B" w14:textId="77777777" w:rsidR="00203001" w:rsidRPr="0086653A" w:rsidRDefault="00203001" w:rsidP="00203001">
      <w:pPr>
        <w:spacing w:line="259" w:lineRule="auto"/>
        <w:ind w:left="709"/>
        <w:jc w:val="both"/>
        <w:rPr>
          <w:sz w:val="22"/>
          <w:szCs w:val="22"/>
        </w:rPr>
      </w:pPr>
      <w:r w:rsidRPr="0086653A">
        <w:rPr>
          <w:sz w:val="22"/>
          <w:szCs w:val="22"/>
        </w:rPr>
        <w:t>w wysokości 1 000,00 zł netto za każdy stwierdzony przypadek;</w:t>
      </w:r>
    </w:p>
    <w:p w14:paraId="63CBD437" w14:textId="412EE935" w:rsidR="00203001" w:rsidRDefault="00203001" w:rsidP="00203001">
      <w:pPr>
        <w:numPr>
          <w:ilvl w:val="1"/>
          <w:numId w:val="103"/>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r>
        <w:rPr>
          <w:sz w:val="22"/>
          <w:szCs w:val="22"/>
        </w:rPr>
        <w:t>,</w:t>
      </w:r>
    </w:p>
    <w:p w14:paraId="2F7A504E" w14:textId="59539BE2" w:rsidR="00203001" w:rsidRPr="00100353" w:rsidRDefault="00203001" w:rsidP="00203001">
      <w:pPr>
        <w:numPr>
          <w:ilvl w:val="1"/>
          <w:numId w:val="103"/>
        </w:numPr>
        <w:spacing w:line="259" w:lineRule="auto"/>
        <w:ind w:left="709"/>
        <w:jc w:val="both"/>
        <w:rPr>
          <w:sz w:val="22"/>
          <w:szCs w:val="22"/>
        </w:rPr>
      </w:pPr>
      <w:r w:rsidRPr="00E66F78">
        <w:rPr>
          <w:sz w:val="22"/>
          <w:szCs w:val="22"/>
        </w:rPr>
        <w:lastRenderedPageBreak/>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 w wysokości 50 zł za każdy stwierdzony przypadek - niezależnie od konieczności zapłaty wynagrodzenia za skorzystanie z takiego świadczenia</w:t>
      </w:r>
      <w:r>
        <w:rPr>
          <w:sz w:val="22"/>
          <w:szCs w:val="22"/>
        </w:rPr>
        <w:t>,</w:t>
      </w:r>
    </w:p>
    <w:p w14:paraId="1D993752" w14:textId="77777777" w:rsidR="00203001" w:rsidRPr="00C03B33" w:rsidRDefault="00203001" w:rsidP="00203001">
      <w:pPr>
        <w:numPr>
          <w:ilvl w:val="1"/>
          <w:numId w:val="103"/>
        </w:numPr>
        <w:spacing w:line="259" w:lineRule="auto"/>
        <w:ind w:left="714" w:hanging="357"/>
        <w:jc w:val="both"/>
        <w:rPr>
          <w:sz w:val="22"/>
          <w:szCs w:val="22"/>
        </w:rPr>
      </w:pPr>
      <w:r w:rsidRPr="00C03B33">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19EC0980" w14:textId="77777777" w:rsidR="00203001" w:rsidRPr="00C03B33" w:rsidRDefault="00203001" w:rsidP="00203001">
      <w:pPr>
        <w:numPr>
          <w:ilvl w:val="1"/>
          <w:numId w:val="103"/>
        </w:numPr>
        <w:spacing w:line="259" w:lineRule="auto"/>
        <w:ind w:left="714" w:hanging="357"/>
        <w:jc w:val="both"/>
        <w:rPr>
          <w:sz w:val="22"/>
          <w:szCs w:val="22"/>
        </w:rPr>
      </w:pPr>
      <w:r w:rsidRPr="00C03B33">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0F353CA2" w14:textId="77777777" w:rsidR="00203001" w:rsidRPr="00C03B33" w:rsidRDefault="00203001" w:rsidP="00203001">
      <w:pPr>
        <w:numPr>
          <w:ilvl w:val="1"/>
          <w:numId w:val="103"/>
        </w:numPr>
        <w:spacing w:line="259" w:lineRule="auto"/>
        <w:ind w:left="714" w:hanging="357"/>
        <w:jc w:val="both"/>
        <w:rPr>
          <w:sz w:val="22"/>
          <w:szCs w:val="22"/>
        </w:rPr>
      </w:pPr>
      <w:r w:rsidRPr="00C03B33">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63D11F" w14:textId="77777777" w:rsidR="00203001" w:rsidRPr="00C03B33" w:rsidRDefault="00203001" w:rsidP="00203001">
      <w:pPr>
        <w:numPr>
          <w:ilvl w:val="1"/>
          <w:numId w:val="103"/>
        </w:numPr>
        <w:spacing w:line="259" w:lineRule="auto"/>
        <w:ind w:left="714" w:hanging="357"/>
        <w:jc w:val="both"/>
        <w:rPr>
          <w:sz w:val="22"/>
          <w:szCs w:val="22"/>
        </w:rPr>
      </w:pPr>
      <w:r w:rsidRPr="00C03B33">
        <w:rPr>
          <w:sz w:val="22"/>
          <w:szCs w:val="22"/>
        </w:rPr>
        <w:t>w przypadku nieprzedłożenia Zamawiającemu poświadczonej za zgodność z oryginałem kopii Umowy o podwykonawstwo lub jej zmiany w wysokości 500,00 zł netto za każdy stwierdzony przypadek,</w:t>
      </w:r>
    </w:p>
    <w:p w14:paraId="785A4390" w14:textId="77777777" w:rsidR="00203001" w:rsidRPr="00C03B33" w:rsidRDefault="00203001" w:rsidP="00203001">
      <w:pPr>
        <w:numPr>
          <w:ilvl w:val="1"/>
          <w:numId w:val="103"/>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 postanowieniami Umowy w wysokości 5 000,00 zł za każdy stwierdzony przypadek,</w:t>
      </w:r>
    </w:p>
    <w:p w14:paraId="39DED915" w14:textId="77777777" w:rsidR="00203001" w:rsidRPr="00130CAE" w:rsidRDefault="00203001" w:rsidP="00203001">
      <w:pPr>
        <w:numPr>
          <w:ilvl w:val="1"/>
          <w:numId w:val="103"/>
        </w:numPr>
        <w:spacing w:line="259" w:lineRule="auto"/>
        <w:ind w:left="714" w:hanging="357"/>
        <w:jc w:val="both"/>
        <w:rPr>
          <w:sz w:val="22"/>
          <w:szCs w:val="22"/>
        </w:rPr>
      </w:pPr>
      <w:r w:rsidRPr="00130CAE">
        <w:rPr>
          <w:sz w:val="22"/>
          <w:szCs w:val="22"/>
        </w:rPr>
        <w:t>w przypadku niezgłoszenia Zamawiającemu gotowych do odbioru robót zanikających lub ulegających zakryciu w wysokości 500,00 zł netto za każdy stwierdzony przypadek,</w:t>
      </w:r>
    </w:p>
    <w:p w14:paraId="353AD884" w14:textId="77777777" w:rsidR="00203001" w:rsidRPr="000E15CA" w:rsidRDefault="00203001" w:rsidP="00203001">
      <w:pPr>
        <w:numPr>
          <w:ilvl w:val="1"/>
          <w:numId w:val="103"/>
        </w:numPr>
        <w:spacing w:line="259" w:lineRule="auto"/>
        <w:ind w:left="714" w:hanging="357"/>
        <w:jc w:val="both"/>
        <w:rPr>
          <w:sz w:val="22"/>
          <w:szCs w:val="22"/>
        </w:rPr>
      </w:pPr>
      <w:r w:rsidRPr="000E15CA">
        <w:rPr>
          <w:sz w:val="22"/>
          <w:szCs w:val="22"/>
        </w:rPr>
        <w:t>za zwłokę w usunięciu wad stwierdzonych przy odbiorze końcowym lub uja</w:t>
      </w:r>
      <w:r>
        <w:rPr>
          <w:sz w:val="22"/>
          <w:szCs w:val="22"/>
        </w:rPr>
        <w:t xml:space="preserve">wnionych </w:t>
      </w:r>
      <w:r w:rsidRPr="00C62A80">
        <w:t>w</w:t>
      </w:r>
      <w:r>
        <w:t> </w:t>
      </w:r>
      <w:r w:rsidRPr="00C62A80">
        <w:t>okresie</w:t>
      </w:r>
      <w:r w:rsidRPr="000E15CA">
        <w:rPr>
          <w:sz w:val="22"/>
          <w:szCs w:val="22"/>
        </w:rPr>
        <w:t xml:space="preserve"> rękojmi lub gwarancji w wysokości 0,1% netto wa</w:t>
      </w:r>
      <w:r>
        <w:rPr>
          <w:sz w:val="22"/>
          <w:szCs w:val="22"/>
        </w:rPr>
        <w:t>rtości Umowy, o której mowa w §</w:t>
      </w:r>
      <w:r w:rsidRPr="000E15CA">
        <w:rPr>
          <w:sz w:val="22"/>
          <w:szCs w:val="22"/>
        </w:rPr>
        <w:t>3 ust. 1 za każdy rozpoczęty dzień zwłoki.</w:t>
      </w:r>
    </w:p>
    <w:p w14:paraId="30444D31" w14:textId="4D6B6950" w:rsidR="00203001" w:rsidRPr="00203001" w:rsidRDefault="00203001" w:rsidP="00203001">
      <w:pPr>
        <w:numPr>
          <w:ilvl w:val="0"/>
          <w:numId w:val="103"/>
        </w:numPr>
        <w:spacing w:line="259" w:lineRule="auto"/>
        <w:jc w:val="both"/>
        <w:rPr>
          <w:sz w:val="22"/>
          <w:szCs w:val="22"/>
        </w:rPr>
      </w:pPr>
      <w:r w:rsidRPr="002E2FBB">
        <w:rPr>
          <w:sz w:val="22"/>
          <w:szCs w:val="22"/>
        </w:rPr>
        <w:t>W przypadku konieczności zlecenia przez Zamawiającego realizacji zamów</w:t>
      </w:r>
      <w:r>
        <w:rPr>
          <w:sz w:val="22"/>
          <w:szCs w:val="22"/>
        </w:rPr>
        <w:t xml:space="preserve">ienia innemu Wykonawcy w wyniku </w:t>
      </w:r>
      <w:r w:rsidRPr="00156108">
        <w:rPr>
          <w:sz w:val="22"/>
          <w:szCs w:val="22"/>
        </w:rPr>
        <w:t>odstąpienia od Umowy przez jedną ze stron z przyczyn leżących po stronie Wykonawcy</w:t>
      </w:r>
      <w:r>
        <w:rPr>
          <w:sz w:val="22"/>
          <w:szCs w:val="22"/>
        </w:rPr>
        <w:t xml:space="preserve">, </w:t>
      </w:r>
      <w:r w:rsidRPr="00203001">
        <w:rPr>
          <w:sz w:val="22"/>
          <w:szCs w:val="22"/>
        </w:rPr>
        <w:t>Zamawiającemu niezależnie od pozostałych kar umownych przysługuje kara umowna w wysokości różnicy pomiędzy kosztami realizacji zamówienia poniesionymi przez Zamawiającego a wynagrodzeniem obliczonym zgodnie z postanowieniami Umowy.</w:t>
      </w:r>
    </w:p>
    <w:p w14:paraId="47520CE5" w14:textId="77777777" w:rsidR="00203001" w:rsidRPr="00E66F78" w:rsidRDefault="00203001" w:rsidP="00203001">
      <w:pPr>
        <w:numPr>
          <w:ilvl w:val="0"/>
          <w:numId w:val="103"/>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31C57A98" w14:textId="77777777" w:rsidR="00203001" w:rsidRPr="00E66F78" w:rsidRDefault="00203001" w:rsidP="00203001">
      <w:pPr>
        <w:numPr>
          <w:ilvl w:val="2"/>
          <w:numId w:val="103"/>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 xml:space="preserve">Zamawiającego do </w:t>
      </w:r>
      <w:r w:rsidRPr="00E66F78">
        <w:rPr>
          <w:sz w:val="22"/>
          <w:szCs w:val="22"/>
        </w:rPr>
        <w:t xml:space="preserve">umożliwienia rozpoczęcia lub prowadzenia lub zakończenia Audytu - w wysokości 0,1 % Wartości Umowy, o której mowa w § 3 ust. 1  za każdy rozpoczęty dzień, w którym niemożliwe było odpowiednio rozpoczęcie, prowadzenie lub zakończenie Audytu. </w:t>
      </w:r>
    </w:p>
    <w:p w14:paraId="7FFCE50B" w14:textId="77777777" w:rsidR="00203001" w:rsidRPr="00E66F78" w:rsidRDefault="00203001" w:rsidP="00203001">
      <w:pPr>
        <w:numPr>
          <w:ilvl w:val="2"/>
          <w:numId w:val="103"/>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71B426A6" w14:textId="77777777" w:rsidR="0078163E" w:rsidRPr="00F8529D" w:rsidRDefault="0078163E" w:rsidP="0078163E">
      <w:pPr>
        <w:numPr>
          <w:ilvl w:val="0"/>
          <w:numId w:val="103"/>
        </w:numPr>
        <w:spacing w:line="259" w:lineRule="auto"/>
        <w:jc w:val="both"/>
        <w:rPr>
          <w:sz w:val="22"/>
          <w:szCs w:val="22"/>
        </w:rPr>
      </w:pPr>
      <w:r w:rsidRPr="00F8529D">
        <w:rPr>
          <w:sz w:val="22"/>
          <w:szCs w:val="22"/>
        </w:rPr>
        <w:t xml:space="preserve">W przypadku: </w:t>
      </w:r>
    </w:p>
    <w:p w14:paraId="273B9B2D" w14:textId="77777777" w:rsidR="0078163E" w:rsidRPr="0078163E" w:rsidRDefault="0078163E" w:rsidP="0078163E">
      <w:pPr>
        <w:numPr>
          <w:ilvl w:val="1"/>
          <w:numId w:val="105"/>
        </w:numPr>
        <w:spacing w:line="259" w:lineRule="auto"/>
        <w:jc w:val="both"/>
        <w:rPr>
          <w:sz w:val="22"/>
          <w:szCs w:val="22"/>
        </w:rPr>
      </w:pPr>
      <w:r w:rsidRPr="00F8529D">
        <w:rPr>
          <w:sz w:val="22"/>
          <w:szCs w:val="22"/>
        </w:rPr>
        <w:t>odstąpienia od Umowy w całości</w:t>
      </w:r>
      <w:r>
        <w:rPr>
          <w:sz w:val="22"/>
          <w:szCs w:val="22"/>
        </w:rPr>
        <w:t xml:space="preserve">, </w:t>
      </w:r>
      <w:r w:rsidRPr="0078163E">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34BCE457" w14:textId="77777777" w:rsidR="0078163E" w:rsidRPr="0078163E" w:rsidRDefault="0078163E" w:rsidP="0078163E">
      <w:pPr>
        <w:spacing w:line="259" w:lineRule="auto"/>
        <w:ind w:left="1070"/>
        <w:jc w:val="both"/>
        <w:rPr>
          <w:b/>
          <w:bCs/>
          <w:sz w:val="22"/>
          <w:szCs w:val="22"/>
        </w:rPr>
      </w:pPr>
      <w:r w:rsidRPr="0078163E">
        <w:rPr>
          <w:b/>
          <w:bCs/>
          <w:sz w:val="22"/>
          <w:szCs w:val="22"/>
        </w:rPr>
        <w:t>lub/i</w:t>
      </w:r>
    </w:p>
    <w:p w14:paraId="4D90B306" w14:textId="77777777" w:rsidR="0078163E" w:rsidRPr="0078163E" w:rsidRDefault="0078163E" w:rsidP="0078163E">
      <w:pPr>
        <w:numPr>
          <w:ilvl w:val="1"/>
          <w:numId w:val="105"/>
        </w:numPr>
        <w:spacing w:line="259" w:lineRule="auto"/>
        <w:jc w:val="both"/>
        <w:rPr>
          <w:strike/>
          <w:sz w:val="22"/>
          <w:szCs w:val="22"/>
        </w:rPr>
      </w:pPr>
      <w:r w:rsidRPr="0078163E">
        <w:rPr>
          <w:sz w:val="22"/>
          <w:szCs w:val="22"/>
        </w:rPr>
        <w:lastRenderedPageBreak/>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4330C9B7" w14:textId="77777777" w:rsidR="0078163E" w:rsidRPr="00F8529D" w:rsidRDefault="0078163E" w:rsidP="0078163E">
      <w:pPr>
        <w:numPr>
          <w:ilvl w:val="0"/>
          <w:numId w:val="105"/>
        </w:numPr>
        <w:spacing w:line="259" w:lineRule="auto"/>
        <w:jc w:val="both"/>
        <w:rPr>
          <w:sz w:val="22"/>
          <w:szCs w:val="22"/>
        </w:rPr>
      </w:pPr>
      <w:r w:rsidRPr="00F8529D">
        <w:rPr>
          <w:sz w:val="22"/>
          <w:szCs w:val="22"/>
        </w:rPr>
        <w:t xml:space="preserve">Wykonawca może naliczyć Zamawiającemu karę umowną: </w:t>
      </w:r>
    </w:p>
    <w:p w14:paraId="41B757D5" w14:textId="77777777" w:rsidR="0078163E" w:rsidRPr="0078163E" w:rsidRDefault="0078163E" w:rsidP="0078163E">
      <w:pPr>
        <w:numPr>
          <w:ilvl w:val="1"/>
          <w:numId w:val="105"/>
        </w:numPr>
        <w:spacing w:line="259" w:lineRule="auto"/>
        <w:jc w:val="both"/>
        <w:rPr>
          <w:sz w:val="22"/>
          <w:szCs w:val="22"/>
        </w:rPr>
      </w:pPr>
      <w:r w:rsidRPr="00F8529D">
        <w:rPr>
          <w:sz w:val="22"/>
          <w:szCs w:val="22"/>
        </w:rPr>
        <w:t>za odstąpienie od Umowy w całości przez którąkolwiek ze Stron z winy Zamawiającego - w wysokości 20% wartości netto Umowy, o której mowa w § 3 ust. 1.</w:t>
      </w:r>
    </w:p>
    <w:p w14:paraId="31B164DD" w14:textId="77777777" w:rsidR="0078163E" w:rsidRPr="0078163E" w:rsidRDefault="0078163E" w:rsidP="0078163E">
      <w:pPr>
        <w:pStyle w:val="Akapitzlist"/>
        <w:spacing w:line="259" w:lineRule="auto"/>
        <w:ind w:left="360" w:firstLine="348"/>
        <w:jc w:val="both"/>
        <w:rPr>
          <w:b/>
          <w:bCs/>
          <w:sz w:val="22"/>
          <w:szCs w:val="22"/>
        </w:rPr>
      </w:pPr>
      <w:r w:rsidRPr="0078163E">
        <w:rPr>
          <w:b/>
          <w:bCs/>
          <w:sz w:val="22"/>
          <w:szCs w:val="22"/>
        </w:rPr>
        <w:t>lub/i</w:t>
      </w:r>
    </w:p>
    <w:p w14:paraId="2F81EAA3" w14:textId="326A6B44" w:rsidR="0078163E" w:rsidRPr="0078163E" w:rsidRDefault="0078163E" w:rsidP="0078163E">
      <w:pPr>
        <w:pStyle w:val="Akapitzlist"/>
        <w:numPr>
          <w:ilvl w:val="1"/>
          <w:numId w:val="105"/>
        </w:numPr>
        <w:spacing w:line="259" w:lineRule="auto"/>
        <w:jc w:val="both"/>
        <w:rPr>
          <w:sz w:val="22"/>
          <w:szCs w:val="22"/>
        </w:rPr>
      </w:pPr>
      <w:r w:rsidRPr="0078163E">
        <w:rPr>
          <w:sz w:val="22"/>
          <w:szCs w:val="22"/>
        </w:rPr>
        <w:t>za odstąpienie od Umowy w części przez którąkolwiek ze Stron z winy Zamawiającego – w wysokości 20% wartości netto niezrealizowanej części Umowy.</w:t>
      </w:r>
    </w:p>
    <w:p w14:paraId="00DE48AD" w14:textId="16B5B1E3" w:rsidR="0078163E" w:rsidRDefault="0078163E" w:rsidP="0078163E">
      <w:pPr>
        <w:numPr>
          <w:ilvl w:val="0"/>
          <w:numId w:val="105"/>
        </w:numPr>
        <w:spacing w:line="259" w:lineRule="auto"/>
        <w:ind w:hanging="357"/>
        <w:jc w:val="both"/>
        <w:rPr>
          <w:sz w:val="22"/>
          <w:szCs w:val="22"/>
        </w:rPr>
      </w:pPr>
      <w:r w:rsidRPr="00F8529D">
        <w:rPr>
          <w:sz w:val="22"/>
          <w:szCs w:val="22"/>
        </w:rPr>
        <w:t xml:space="preserve">Kary umowne podlegają kumulacji, w tym kara umowna </w:t>
      </w:r>
      <w:r w:rsidRPr="0078163E">
        <w:rPr>
          <w:sz w:val="22"/>
          <w:szCs w:val="22"/>
        </w:rPr>
        <w:t xml:space="preserve">za odstąpienie w części lub wypowiedzenie Umowy z innymi karami umownymi, przy czym łączna maksymalna </w:t>
      </w:r>
      <w:r w:rsidRPr="00F8529D">
        <w:rPr>
          <w:sz w:val="22"/>
          <w:szCs w:val="22"/>
        </w:rPr>
        <w:t>wartość kar umownych przysługujących Zamawiającemu nie przekroczy wartości Umowy netto, o której mowa w § 3 ust.1.</w:t>
      </w:r>
    </w:p>
    <w:p w14:paraId="196D7542" w14:textId="77777777" w:rsidR="000C23F8" w:rsidRDefault="000C23F8" w:rsidP="0078163E">
      <w:pPr>
        <w:numPr>
          <w:ilvl w:val="0"/>
          <w:numId w:val="105"/>
        </w:numPr>
        <w:spacing w:line="259" w:lineRule="auto"/>
        <w:ind w:hanging="357"/>
        <w:jc w:val="both"/>
        <w:rPr>
          <w:sz w:val="22"/>
          <w:szCs w:val="22"/>
        </w:rPr>
      </w:pPr>
      <w:bookmarkStart w:id="225" w:name="_Hlk67826332"/>
      <w:bookmarkStart w:id="226" w:name="_Hlk146784751"/>
      <w:r w:rsidRPr="0078163E">
        <w:rPr>
          <w:sz w:val="22"/>
          <w:szCs w:val="22"/>
        </w:rPr>
        <w:t>Termin płatności noty księgowej wystawionej tytułem kar umownych wynosi 30 dni od dnia wystawienia noty.</w:t>
      </w:r>
    </w:p>
    <w:p w14:paraId="17381336" w14:textId="1E900920" w:rsidR="000C23F8" w:rsidRDefault="000C23F8" w:rsidP="0078163E">
      <w:pPr>
        <w:numPr>
          <w:ilvl w:val="0"/>
          <w:numId w:val="105"/>
        </w:numPr>
        <w:spacing w:line="259" w:lineRule="auto"/>
        <w:ind w:hanging="357"/>
        <w:jc w:val="both"/>
        <w:rPr>
          <w:sz w:val="22"/>
          <w:szCs w:val="22"/>
        </w:rPr>
      </w:pPr>
      <w:r w:rsidRPr="0078163E">
        <w:rPr>
          <w:sz w:val="22"/>
          <w:szCs w:val="22"/>
        </w:rPr>
        <w:t>Zamawiający może potrącić naliczone kary umowne z wynagrodzenia przysługującego Wykonawcy</w:t>
      </w:r>
      <w:r w:rsidR="00D04E9B" w:rsidRPr="0078163E">
        <w:rPr>
          <w:sz w:val="22"/>
          <w:szCs w:val="22"/>
        </w:rPr>
        <w:t>, na co Wykonawca wyraża zgodę</w:t>
      </w:r>
      <w:r w:rsidRPr="0078163E">
        <w:rPr>
          <w:sz w:val="22"/>
          <w:szCs w:val="22"/>
        </w:rPr>
        <w:t>.</w:t>
      </w:r>
    </w:p>
    <w:p w14:paraId="56386F9B" w14:textId="5872A81F" w:rsidR="000C23F8" w:rsidRPr="0078163E" w:rsidRDefault="000C23F8" w:rsidP="0078163E">
      <w:pPr>
        <w:numPr>
          <w:ilvl w:val="0"/>
          <w:numId w:val="105"/>
        </w:numPr>
        <w:spacing w:line="259" w:lineRule="auto"/>
        <w:ind w:hanging="357"/>
        <w:jc w:val="both"/>
        <w:rPr>
          <w:sz w:val="22"/>
          <w:szCs w:val="22"/>
        </w:rPr>
      </w:pPr>
      <w:r w:rsidRPr="0078163E">
        <w:rPr>
          <w:sz w:val="22"/>
          <w:szCs w:val="22"/>
        </w:rPr>
        <w:t xml:space="preserve">Strony </w:t>
      </w:r>
      <w:r w:rsidR="004B7EEE" w:rsidRPr="0078163E">
        <w:rPr>
          <w:sz w:val="22"/>
          <w:szCs w:val="22"/>
        </w:rPr>
        <w:t>U</w:t>
      </w:r>
      <w:r w:rsidRPr="0078163E">
        <w:rPr>
          <w:sz w:val="22"/>
          <w:szCs w:val="22"/>
        </w:rPr>
        <w:t>mowy mogą na zasadach ogólnych dochodzić odszkodowania przewyższającego wysokość kar umownych</w:t>
      </w:r>
      <w:r w:rsidR="00202054" w:rsidRPr="0078163E">
        <w:rPr>
          <w:sz w:val="22"/>
          <w:szCs w:val="22"/>
        </w:rPr>
        <w:t>, z zastrzeżeniem</w:t>
      </w:r>
      <w:r w:rsidR="00D0028C" w:rsidRPr="0078163E">
        <w:rPr>
          <w:sz w:val="22"/>
          <w:szCs w:val="22"/>
        </w:rPr>
        <w:t>, iż o</w:t>
      </w:r>
      <w:r w:rsidR="00202054" w:rsidRPr="0078163E">
        <w:rPr>
          <w:sz w:val="22"/>
          <w:szCs w:val="22"/>
        </w:rPr>
        <w:t>dpowiedzialność Zamawiającego ograniczona jest do wysokości wartości Umowy netto, o której mowa w § 3 ust. 1, jak również nie obejmuje utraconych korzyści</w:t>
      </w:r>
      <w:r w:rsidRPr="0078163E">
        <w:rPr>
          <w:sz w:val="22"/>
          <w:szCs w:val="22"/>
        </w:rPr>
        <w:t>.</w:t>
      </w:r>
      <w:r w:rsidR="00BF413A" w:rsidRPr="0078163E">
        <w:rPr>
          <w:sz w:val="22"/>
          <w:szCs w:val="22"/>
        </w:rPr>
        <w:t xml:space="preserve"> </w:t>
      </w:r>
      <w:bookmarkEnd w:id="225"/>
      <w:bookmarkEnd w:id="226"/>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48612311"/>
      <w:r w:rsidRPr="00F8529D">
        <w:t>§ 14. Rozwiązanie, odstąpienie lub wypowiedzenie Umowy</w:t>
      </w:r>
      <w:bookmarkEnd w:id="227"/>
      <w:bookmarkEnd w:id="228"/>
      <w:bookmarkEnd w:id="229"/>
      <w:bookmarkEnd w:id="230"/>
      <w:bookmarkEnd w:id="231"/>
    </w:p>
    <w:p w14:paraId="7F7C0D91" w14:textId="77777777" w:rsidR="000C23F8" w:rsidRPr="00F8529D" w:rsidRDefault="000C23F8" w:rsidP="00B5105C">
      <w:pPr>
        <w:numPr>
          <w:ilvl w:val="0"/>
          <w:numId w:val="54"/>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474F84" w:rsidRDefault="000C23F8" w:rsidP="00B5105C">
      <w:pPr>
        <w:numPr>
          <w:ilvl w:val="0"/>
          <w:numId w:val="5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F8529D">
        <w:rPr>
          <w:sz w:val="22"/>
          <w:szCs w:val="22"/>
        </w:rPr>
        <w:t xml:space="preserve">w </w:t>
      </w:r>
      <w:r w:rsidRPr="00474F84">
        <w:rPr>
          <w:sz w:val="22"/>
          <w:szCs w:val="22"/>
        </w:rPr>
        <w:t>całości lub części</w:t>
      </w:r>
      <w:bookmarkEnd w:id="233"/>
      <w:r w:rsidR="00202054" w:rsidRPr="00474F84">
        <w:rPr>
          <w:sz w:val="22"/>
          <w:szCs w:val="22"/>
        </w:rPr>
        <w:t xml:space="preserve"> lub wypowiedzieć Umowę</w:t>
      </w:r>
      <w:r w:rsidRPr="00474F84">
        <w:rPr>
          <w:sz w:val="22"/>
          <w:szCs w:val="22"/>
        </w:rPr>
        <w:t xml:space="preserve"> </w:t>
      </w:r>
      <w:r w:rsidR="00202054" w:rsidRPr="00474F84">
        <w:rPr>
          <w:sz w:val="22"/>
          <w:szCs w:val="22"/>
        </w:rPr>
        <w:t>(</w:t>
      </w:r>
      <w:r w:rsidRPr="00474F84">
        <w:rPr>
          <w:sz w:val="22"/>
          <w:szCs w:val="22"/>
        </w:rPr>
        <w:t xml:space="preserve">ex nunc </w:t>
      </w:r>
      <w:r w:rsidR="00D04E9B" w:rsidRPr="00474F84">
        <w:rPr>
          <w:sz w:val="22"/>
          <w:szCs w:val="22"/>
        </w:rPr>
        <w:t>–</w:t>
      </w:r>
      <w:r w:rsidR="00202054" w:rsidRPr="00474F84">
        <w:rPr>
          <w:sz w:val="22"/>
          <w:szCs w:val="22"/>
        </w:rPr>
        <w:t xml:space="preserve"> </w:t>
      </w:r>
      <w:r w:rsidRPr="00474F84">
        <w:rPr>
          <w:sz w:val="22"/>
          <w:szCs w:val="22"/>
        </w:rPr>
        <w:t>od teraz)</w:t>
      </w:r>
      <w:r w:rsidR="0072470D" w:rsidRPr="00474F84">
        <w:rPr>
          <w:sz w:val="22"/>
          <w:szCs w:val="22"/>
        </w:rPr>
        <w:t xml:space="preserve"> w całości lub części</w:t>
      </w:r>
      <w:r w:rsidR="00202054" w:rsidRPr="00474F84">
        <w:rPr>
          <w:sz w:val="22"/>
          <w:szCs w:val="22"/>
        </w:rPr>
        <w:t>,</w:t>
      </w:r>
      <w:r w:rsidRPr="00474F84">
        <w:rPr>
          <w:sz w:val="22"/>
          <w:szCs w:val="22"/>
        </w:rPr>
        <w:t xml:space="preserve"> w przypadku:</w:t>
      </w:r>
    </w:p>
    <w:p w14:paraId="58CCB24E" w14:textId="77777777" w:rsidR="000C23F8" w:rsidRPr="00F8529D" w:rsidRDefault="000C23F8" w:rsidP="00B5105C">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B5105C">
      <w:pPr>
        <w:numPr>
          <w:ilvl w:val="1"/>
          <w:numId w:val="54"/>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rsidP="00B5105C">
      <w:pPr>
        <w:numPr>
          <w:ilvl w:val="1"/>
          <w:numId w:val="5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B5105C">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B5105C">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B5105C">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B5105C">
      <w:pPr>
        <w:numPr>
          <w:ilvl w:val="2"/>
          <w:numId w:val="54"/>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rsidP="00B5105C">
      <w:pPr>
        <w:numPr>
          <w:ilvl w:val="1"/>
          <w:numId w:val="5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7AFDD85B" w:rsidR="000C23F8" w:rsidRPr="00474F84" w:rsidRDefault="000C23F8" w:rsidP="00B5105C">
      <w:pPr>
        <w:numPr>
          <w:ilvl w:val="1"/>
          <w:numId w:val="54"/>
        </w:numPr>
        <w:spacing w:line="259" w:lineRule="auto"/>
        <w:jc w:val="both"/>
        <w:rPr>
          <w:b/>
          <w:bCs/>
          <w:sz w:val="22"/>
          <w:szCs w:val="22"/>
        </w:rPr>
      </w:pPr>
      <w:r w:rsidRPr="00474F84">
        <w:rPr>
          <w:sz w:val="22"/>
          <w:szCs w:val="22"/>
        </w:rPr>
        <w:t>nieprzystąpienia w danym dniu do realizacji zamówienia, przy czym</w:t>
      </w:r>
      <w:r w:rsidR="00634F79">
        <w:rPr>
          <w:sz w:val="22"/>
          <w:szCs w:val="22"/>
        </w:rPr>
        <w:t xml:space="preserve"> </w:t>
      </w:r>
      <w:r w:rsidRPr="00474F84">
        <w:rPr>
          <w:sz w:val="22"/>
          <w:szCs w:val="22"/>
        </w:rPr>
        <w:t>odstąpienie</w:t>
      </w:r>
      <w:r w:rsidR="00202054" w:rsidRPr="00474F84">
        <w:rPr>
          <w:sz w:val="22"/>
          <w:szCs w:val="22"/>
        </w:rPr>
        <w:t>/wypowiedzenie</w:t>
      </w:r>
      <w:r w:rsidRPr="00474F84">
        <w:rPr>
          <w:sz w:val="22"/>
          <w:szCs w:val="22"/>
        </w:rPr>
        <w:t xml:space="preserve"> dotyczyć będzie tylko tej części </w:t>
      </w:r>
      <w:r w:rsidR="00202054" w:rsidRPr="00474F84">
        <w:rPr>
          <w:sz w:val="22"/>
          <w:szCs w:val="22"/>
        </w:rPr>
        <w:t>U</w:t>
      </w:r>
      <w:r w:rsidRPr="00474F84">
        <w:rPr>
          <w:sz w:val="22"/>
          <w:szCs w:val="22"/>
        </w:rPr>
        <w:t>mowy,</w:t>
      </w:r>
    </w:p>
    <w:p w14:paraId="2B363E7F" w14:textId="77777777" w:rsidR="000C23F8" w:rsidRPr="00474F84" w:rsidRDefault="000C23F8" w:rsidP="00B5105C">
      <w:pPr>
        <w:numPr>
          <w:ilvl w:val="1"/>
          <w:numId w:val="54"/>
        </w:numPr>
        <w:spacing w:line="259" w:lineRule="auto"/>
        <w:jc w:val="both"/>
        <w:rPr>
          <w:sz w:val="22"/>
          <w:szCs w:val="22"/>
        </w:rPr>
      </w:pPr>
      <w:r w:rsidRPr="00474F84">
        <w:rPr>
          <w:sz w:val="22"/>
          <w:szCs w:val="22"/>
        </w:rPr>
        <w:t>otwarcia postępowania likwidacyjnego Wykonawcy.</w:t>
      </w:r>
    </w:p>
    <w:p w14:paraId="5B08583D" w14:textId="66052A64" w:rsidR="000C23F8" w:rsidRPr="00F8529D" w:rsidRDefault="000C23F8" w:rsidP="00B5105C">
      <w:pPr>
        <w:numPr>
          <w:ilvl w:val="0"/>
          <w:numId w:val="54"/>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2 pkt 1) </w:t>
      </w:r>
      <w:r w:rsidRPr="00474F84">
        <w:rPr>
          <w:sz w:val="22"/>
          <w:szCs w:val="22"/>
        </w:rPr>
        <w:t xml:space="preserve">– </w:t>
      </w:r>
      <w:r w:rsidR="00474F84" w:rsidRPr="00474F84">
        <w:rPr>
          <w:sz w:val="22"/>
          <w:szCs w:val="22"/>
        </w:rPr>
        <w:t>7</w:t>
      </w:r>
      <w:r w:rsidRPr="00474F8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634F79" w:rsidRDefault="00A603EC" w:rsidP="00B5105C">
      <w:pPr>
        <w:numPr>
          <w:ilvl w:val="0"/>
          <w:numId w:val="54"/>
        </w:numPr>
        <w:spacing w:line="256" w:lineRule="auto"/>
        <w:jc w:val="both"/>
        <w:rPr>
          <w:sz w:val="22"/>
          <w:szCs w:val="22"/>
        </w:rPr>
      </w:pPr>
      <w:bookmarkStart w:id="236" w:name="_Hlk146784951"/>
      <w:bookmarkEnd w:id="232"/>
      <w:r w:rsidRPr="00F8529D">
        <w:rPr>
          <w:sz w:val="22"/>
          <w:szCs w:val="22"/>
        </w:rPr>
        <w:t>Z uprawnienia do odstąpienia od Umowy</w:t>
      </w:r>
      <w:r w:rsidR="004E15BD" w:rsidRPr="00F8529D">
        <w:rPr>
          <w:sz w:val="22"/>
          <w:szCs w:val="22"/>
        </w:rPr>
        <w:t xml:space="preserve"> (w </w:t>
      </w:r>
      <w:r w:rsidR="004E15BD" w:rsidRPr="00474F84">
        <w:rPr>
          <w:sz w:val="22"/>
          <w:szCs w:val="22"/>
        </w:rPr>
        <w:t>całości lub części)</w:t>
      </w:r>
      <w:r w:rsidRPr="00474F84">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w:t>
      </w:r>
      <w:r w:rsidR="00F77798" w:rsidRPr="00634F79">
        <w:rPr>
          <w:sz w:val="22"/>
          <w:szCs w:val="22"/>
        </w:rPr>
        <w:t>później niż do dnia, w którym upływa 90 dzień od dnia zakończenia obowiązywania Umowy.</w:t>
      </w:r>
    </w:p>
    <w:p w14:paraId="50561C4F" w14:textId="7875FCAA" w:rsidR="000C23F8" w:rsidRPr="00634F79" w:rsidRDefault="000C23F8" w:rsidP="00B5105C">
      <w:pPr>
        <w:numPr>
          <w:ilvl w:val="0"/>
          <w:numId w:val="54"/>
        </w:numPr>
        <w:spacing w:line="259" w:lineRule="auto"/>
        <w:ind w:left="357" w:hanging="357"/>
        <w:jc w:val="both"/>
        <w:rPr>
          <w:sz w:val="22"/>
          <w:szCs w:val="22"/>
        </w:rPr>
      </w:pPr>
      <w:r w:rsidRPr="00634F79">
        <w:rPr>
          <w:sz w:val="22"/>
          <w:szCs w:val="22"/>
        </w:rPr>
        <w:t xml:space="preserve">Odstąpienie od Umowy </w:t>
      </w:r>
      <w:r w:rsidR="004B24AC" w:rsidRPr="00634F79">
        <w:rPr>
          <w:sz w:val="22"/>
          <w:szCs w:val="22"/>
        </w:rPr>
        <w:t xml:space="preserve">lub wypowiedzenie Umowy </w:t>
      </w:r>
      <w:r w:rsidRPr="00634F79">
        <w:rPr>
          <w:sz w:val="22"/>
          <w:szCs w:val="22"/>
        </w:rPr>
        <w:t xml:space="preserve">w części nie wyłącza realizacji uprawnień </w:t>
      </w:r>
      <w:r w:rsidR="004B24AC" w:rsidRPr="00634F79">
        <w:rPr>
          <w:sz w:val="22"/>
          <w:szCs w:val="22"/>
        </w:rPr>
        <w:t xml:space="preserve">Zamawiającego </w:t>
      </w:r>
      <w:r w:rsidRPr="00634F79">
        <w:rPr>
          <w:sz w:val="22"/>
          <w:szCs w:val="22"/>
        </w:rPr>
        <w:t>wynikających z części Umowy,</w:t>
      </w:r>
      <w:r w:rsidR="004B24AC" w:rsidRPr="00634F79">
        <w:rPr>
          <w:sz w:val="22"/>
          <w:szCs w:val="22"/>
        </w:rPr>
        <w:t xml:space="preserve"> której nie dotyczy odstąpienie lub wypowiedzenie.</w:t>
      </w:r>
      <w:r w:rsidRPr="00634F79">
        <w:rPr>
          <w:sz w:val="22"/>
          <w:szCs w:val="22"/>
        </w:rPr>
        <w:t xml:space="preserve"> </w:t>
      </w:r>
    </w:p>
    <w:p w14:paraId="54F214BB" w14:textId="13ECE2CD" w:rsidR="00160C0C" w:rsidRDefault="00160C0C" w:rsidP="00B5105C">
      <w:pPr>
        <w:numPr>
          <w:ilvl w:val="0"/>
          <w:numId w:val="54"/>
        </w:numPr>
        <w:spacing w:line="259" w:lineRule="auto"/>
        <w:ind w:left="357" w:hanging="357"/>
        <w:jc w:val="both"/>
        <w:rPr>
          <w:sz w:val="22"/>
          <w:szCs w:val="22"/>
        </w:rPr>
      </w:pPr>
      <w:r w:rsidRPr="00634F79">
        <w:rPr>
          <w:sz w:val="22"/>
          <w:szCs w:val="22"/>
        </w:rPr>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B5105C">
      <w:pPr>
        <w:numPr>
          <w:ilvl w:val="0"/>
          <w:numId w:val="54"/>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68C0DE4A" w:rsidR="000C23F8" w:rsidRPr="00595487" w:rsidRDefault="000C23F8" w:rsidP="00B5105C">
      <w:pPr>
        <w:numPr>
          <w:ilvl w:val="0"/>
          <w:numId w:val="5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634F79">
        <w:rPr>
          <w:sz w:val="22"/>
          <w:szCs w:val="22"/>
        </w:rPr>
        <w:t xml:space="preserve">wynoszącego 30 dni, </w:t>
      </w:r>
      <w:r w:rsidRPr="00595487">
        <w:rPr>
          <w:sz w:val="22"/>
          <w:szCs w:val="22"/>
        </w:rPr>
        <w:t>w przypadku:</w:t>
      </w:r>
    </w:p>
    <w:p w14:paraId="29FCAF3A" w14:textId="77777777" w:rsidR="000C23F8" w:rsidRPr="00595487" w:rsidRDefault="000C23F8" w:rsidP="00B5105C">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B5105C">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B5105C">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B5105C">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858A6C6" w:rsidR="008326BE" w:rsidRPr="00242367" w:rsidRDefault="008326BE" w:rsidP="00B5105C">
      <w:pPr>
        <w:numPr>
          <w:ilvl w:val="0"/>
          <w:numId w:val="54"/>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34F79">
        <w:rPr>
          <w:sz w:val="22"/>
          <w:szCs w:val="22"/>
        </w:rPr>
        <w:t xml:space="preserve">nierozliczonych </w:t>
      </w:r>
      <w:r w:rsidR="00634F79" w:rsidRPr="00634F79">
        <w:rPr>
          <w:sz w:val="22"/>
          <w:szCs w:val="22"/>
        </w:rPr>
        <w:t>robót</w:t>
      </w:r>
      <w:r w:rsidRPr="00634F79">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w:t>
      </w:r>
      <w:r w:rsidRPr="00634F79">
        <w:rPr>
          <w:sz w:val="22"/>
          <w:szCs w:val="22"/>
        </w:rPr>
        <w:t xml:space="preserve">ewidencji i przekaże ją Wykonawcy. Wykonawca otrzyma jedynie wynagrodzenie za prawidłowo wykonane </w:t>
      </w:r>
      <w:r w:rsidR="00634F79" w:rsidRPr="00634F79">
        <w:rPr>
          <w:sz w:val="22"/>
          <w:szCs w:val="22"/>
        </w:rPr>
        <w:t>roboty</w:t>
      </w:r>
      <w:r w:rsidRPr="00634F79">
        <w:rPr>
          <w:sz w:val="22"/>
          <w:szCs w:val="22"/>
        </w:rPr>
        <w:t xml:space="preserve">, które </w:t>
      </w:r>
      <w:r w:rsidRPr="00242367">
        <w:rPr>
          <w:sz w:val="22"/>
          <w:szCs w:val="22"/>
        </w:rPr>
        <w:t>nie mogły zostać rozliczone w inny sposób.</w:t>
      </w:r>
    </w:p>
    <w:bookmarkEnd w:id="238"/>
    <w:p w14:paraId="7AFC93DB" w14:textId="0EA2D2E9" w:rsidR="000C23F8" w:rsidRPr="00595487" w:rsidRDefault="000C23F8" w:rsidP="00B5105C">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48612312"/>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rsidP="00B5105C">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B5105C">
      <w:pPr>
        <w:numPr>
          <w:ilvl w:val="0"/>
          <w:numId w:val="72"/>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B5105C">
      <w:pPr>
        <w:numPr>
          <w:ilvl w:val="1"/>
          <w:numId w:val="72"/>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B5105C">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B5105C">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B5105C">
      <w:pPr>
        <w:numPr>
          <w:ilvl w:val="2"/>
          <w:numId w:val="7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B5105C">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B5105C">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458AFB1D" w:rsidR="000C23F8" w:rsidRPr="00F8529D" w:rsidRDefault="000C23F8" w:rsidP="00B5105C">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A86397">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4CB0E92" w:rsidR="000C23F8" w:rsidRPr="00F8529D" w:rsidRDefault="000C23F8" w:rsidP="00B5105C">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A86397">
        <w:rPr>
          <w:sz w:val="22"/>
          <w:szCs w:val="22"/>
        </w:rPr>
        <w:t>a</w:t>
      </w:r>
      <w:r w:rsidRPr="00F8529D">
        <w:rPr>
          <w:sz w:val="22"/>
          <w:szCs w:val="22"/>
        </w:rPr>
        <w:t>)</w:t>
      </w:r>
      <w:r w:rsidR="009A4313" w:rsidRPr="00F8529D">
        <w:rPr>
          <w:sz w:val="22"/>
          <w:szCs w:val="22"/>
        </w:rPr>
        <w:t xml:space="preserve"> do </w:t>
      </w:r>
      <w:r w:rsidR="00A86397">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B5105C">
      <w:pPr>
        <w:numPr>
          <w:ilvl w:val="1"/>
          <w:numId w:val="72"/>
        </w:numPr>
        <w:spacing w:line="259" w:lineRule="auto"/>
        <w:jc w:val="both"/>
        <w:rPr>
          <w:sz w:val="22"/>
          <w:szCs w:val="22"/>
        </w:rPr>
      </w:pPr>
      <w:r w:rsidRPr="00F8529D">
        <w:rPr>
          <w:sz w:val="22"/>
          <w:szCs w:val="22"/>
        </w:rPr>
        <w:t>Zmiany sposobu spełnienia świadczenia:</w:t>
      </w:r>
    </w:p>
    <w:p w14:paraId="330DA1F9" w14:textId="1CFABBD3" w:rsidR="000C23F8" w:rsidRPr="00F8529D" w:rsidRDefault="000C23F8" w:rsidP="00B5105C">
      <w:pPr>
        <w:numPr>
          <w:ilvl w:val="2"/>
          <w:numId w:val="72"/>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5A045DC0" w:rsidR="006322B0" w:rsidRPr="00F8529D" w:rsidRDefault="006322B0" w:rsidP="00B5105C">
      <w:pPr>
        <w:numPr>
          <w:ilvl w:val="2"/>
          <w:numId w:val="72"/>
        </w:numPr>
        <w:spacing w:line="259" w:lineRule="auto"/>
        <w:jc w:val="both"/>
        <w:rPr>
          <w:sz w:val="22"/>
          <w:szCs w:val="22"/>
        </w:rPr>
      </w:pPr>
      <w:r w:rsidRPr="00F8529D">
        <w:rPr>
          <w:sz w:val="22"/>
          <w:szCs w:val="22"/>
        </w:rPr>
        <w:t>zmiany dotyczące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B5105C">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B5105C">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B5105C">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B5105C">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B5105C">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01CDB633" w:rsidR="000C23F8" w:rsidRPr="00F8529D" w:rsidRDefault="000C23F8" w:rsidP="00B5105C">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xml:space="preserve">, </w:t>
      </w:r>
      <w:r w:rsidR="00DB7A7B">
        <w:rPr>
          <w:sz w:val="22"/>
          <w:szCs w:val="22"/>
        </w:rPr>
        <w:t>e</w:t>
      </w:r>
      <w:r w:rsidR="000C46BD" w:rsidRPr="00F8529D">
        <w:rPr>
          <w:sz w:val="22"/>
          <w:szCs w:val="22"/>
        </w:rPr>
        <w:t>)</w:t>
      </w:r>
      <w:r w:rsidR="004B28A2" w:rsidRPr="00F8529D">
        <w:rPr>
          <w:sz w:val="22"/>
          <w:szCs w:val="22"/>
        </w:rPr>
        <w:t xml:space="preserve"> i</w:t>
      </w:r>
      <w:r w:rsidR="000C46BD" w:rsidRPr="00F8529D">
        <w:rPr>
          <w:sz w:val="22"/>
          <w:szCs w:val="22"/>
        </w:rPr>
        <w:t xml:space="preserve"> </w:t>
      </w:r>
      <w:r w:rsidR="00DB7A7B">
        <w:rPr>
          <w:sz w:val="22"/>
          <w:szCs w:val="22"/>
        </w:rPr>
        <w:t>f</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w:t>
      </w:r>
      <w:r w:rsidR="004B28A2" w:rsidRPr="00F8529D">
        <w:rPr>
          <w:sz w:val="22"/>
          <w:szCs w:val="22"/>
        </w:rPr>
        <w:t xml:space="preserve">i </w:t>
      </w:r>
      <w:r w:rsidR="00DB7A7B">
        <w:rPr>
          <w:sz w:val="22"/>
          <w:szCs w:val="22"/>
        </w:rPr>
        <w:t>g</w:t>
      </w:r>
      <w:r w:rsidR="004B28A2" w:rsidRPr="00F8529D">
        <w:rPr>
          <w:sz w:val="22"/>
          <w:szCs w:val="22"/>
        </w:rPr>
        <w:t>)</w:t>
      </w:r>
      <w:r w:rsidR="009A4313" w:rsidRPr="00F8529D">
        <w:rPr>
          <w:sz w:val="22"/>
          <w:szCs w:val="22"/>
        </w:rPr>
        <w:t xml:space="preserve"> </w:t>
      </w:r>
      <w:r w:rsidRPr="00F8529D">
        <w:rPr>
          <w:sz w:val="22"/>
          <w:szCs w:val="22"/>
        </w:rPr>
        <w:t xml:space="preserve">mogą prowadzić do </w:t>
      </w:r>
      <w:r w:rsidRPr="00F8529D">
        <w:rPr>
          <w:sz w:val="22"/>
          <w:szCs w:val="22"/>
        </w:rPr>
        <w:lastRenderedPageBreak/>
        <w:t>wzrostu wynagrodzenia Wykonawcy jedynie w wysokości poniesionych przez niego, udokumentowanych kosztów w związku z wprowadzeniem zmiany.</w:t>
      </w:r>
    </w:p>
    <w:p w14:paraId="1D55EEF2" w14:textId="450DE962" w:rsidR="000C23F8" w:rsidRPr="00F8529D" w:rsidRDefault="000C23F8" w:rsidP="00B5105C">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B5105C">
      <w:pPr>
        <w:pStyle w:val="Akapitzlist"/>
        <w:numPr>
          <w:ilvl w:val="0"/>
          <w:numId w:val="72"/>
        </w:numPr>
        <w:spacing w:line="259" w:lineRule="auto"/>
        <w:ind w:left="709" w:hanging="709"/>
        <w:jc w:val="both"/>
        <w:rPr>
          <w:sz w:val="6"/>
          <w:szCs w:val="6"/>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B5105C">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076ED80E" w:rsidR="006F715D" w:rsidRPr="00A33BF6" w:rsidRDefault="006F715D" w:rsidP="00B5105C">
      <w:pPr>
        <w:pStyle w:val="Akapitzlist"/>
        <w:numPr>
          <w:ilvl w:val="0"/>
          <w:numId w:val="67"/>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 xml:space="preserve">ust. 2 pkt 2) lit. </w:t>
      </w:r>
      <w:r w:rsidR="00DB7A7B">
        <w:rPr>
          <w:sz w:val="22"/>
          <w:szCs w:val="22"/>
        </w:rPr>
        <w:t>e</w:t>
      </w:r>
      <w:r w:rsidRPr="00A33BF6">
        <w:rPr>
          <w:sz w:val="22"/>
          <w:szCs w:val="22"/>
        </w:rPr>
        <w:t>),</w:t>
      </w:r>
    </w:p>
    <w:bookmarkEnd w:id="249"/>
    <w:p w14:paraId="335E9567" w14:textId="7975E05C" w:rsidR="006F715D" w:rsidRPr="00A33BF6" w:rsidRDefault="006F715D" w:rsidP="00B5105C">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AF41DB">
        <w:rPr>
          <w:sz w:val="22"/>
          <w:szCs w:val="22"/>
        </w:rPr>
        <w:t>f</w:t>
      </w:r>
      <w:r w:rsidRPr="00A33BF6">
        <w:rPr>
          <w:sz w:val="22"/>
          <w:szCs w:val="22"/>
        </w:rPr>
        <w:t>),</w:t>
      </w:r>
    </w:p>
    <w:p w14:paraId="4E965760" w14:textId="77777777" w:rsidR="006F715D" w:rsidRPr="00A33BF6" w:rsidRDefault="006F715D" w:rsidP="00B5105C">
      <w:pPr>
        <w:pStyle w:val="Akapitzlist"/>
        <w:numPr>
          <w:ilvl w:val="0"/>
          <w:numId w:val="6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B5105C">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B5105C">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0D440E41" w:rsidR="006F715D" w:rsidRPr="00DA0BB1" w:rsidRDefault="00AF41DB" w:rsidP="00B5105C">
      <w:pPr>
        <w:pStyle w:val="Akapitzlist"/>
        <w:numPr>
          <w:ilvl w:val="0"/>
          <w:numId w:val="67"/>
        </w:numPr>
        <w:spacing w:line="259" w:lineRule="auto"/>
        <w:jc w:val="both"/>
        <w:rPr>
          <w:i/>
          <w:iCs/>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 wg zasad określonych w cz. VII pkt. 4 SOPZ</w:t>
      </w:r>
      <w:r>
        <w:rPr>
          <w:sz w:val="22"/>
          <w:szCs w:val="22"/>
        </w:rPr>
        <w:t>.</w:t>
      </w:r>
    </w:p>
    <w:p w14:paraId="461CC0AD" w14:textId="2B86F393" w:rsidR="00F536DE" w:rsidRPr="00B71040" w:rsidRDefault="004F3468" w:rsidP="00B71040">
      <w:pPr>
        <w:pStyle w:val="Nagwek2"/>
      </w:pPr>
      <w:bookmarkStart w:id="251" w:name="_Toc148612313"/>
      <w:bookmarkEnd w:id="244"/>
      <w:bookmarkEnd w:id="246"/>
      <w:r w:rsidRPr="004F3468">
        <w:t xml:space="preserve">§ 16. </w:t>
      </w:r>
      <w:r w:rsidR="00F536DE" w:rsidRPr="00B71040">
        <w:t>Waloryzacja</w:t>
      </w:r>
      <w:bookmarkEnd w:id="251"/>
      <w:r w:rsidR="00B24F0B">
        <w:t xml:space="preserve"> </w:t>
      </w:r>
      <w:r w:rsidR="00AF41DB">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148612314"/>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4FCBCBB3" w14:textId="306AAD6D" w:rsidR="000C23F8" w:rsidRPr="00242D1F" w:rsidRDefault="000C23F8" w:rsidP="00242D1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148612315"/>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rsidP="00B5105C">
      <w:pPr>
        <w:numPr>
          <w:ilvl w:val="0"/>
          <w:numId w:val="55"/>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B5105C">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B5105C">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B5105C">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B5105C">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B5105C">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B5105C">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B5105C">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B5105C">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B5105C">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B5105C">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B5105C">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B5105C">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B5105C">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B5105C">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B5105C">
      <w:pPr>
        <w:numPr>
          <w:ilvl w:val="0"/>
          <w:numId w:val="55"/>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148612316"/>
      <w:bookmarkEnd w:id="263"/>
      <w:bookmarkEnd w:id="264"/>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rsidP="00B5105C">
      <w:pPr>
        <w:numPr>
          <w:ilvl w:val="0"/>
          <w:numId w:val="56"/>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79FC90D" w:rsidR="000C23F8" w:rsidRPr="00F8529D" w:rsidRDefault="000C23F8" w:rsidP="00B5105C">
      <w:pPr>
        <w:numPr>
          <w:ilvl w:val="1"/>
          <w:numId w:val="56"/>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00744F79" w:rsidRPr="00F8529D">
        <w:rPr>
          <w:sz w:val="22"/>
          <w:szCs w:val="22"/>
        </w:rPr>
        <w:t>.</w:t>
      </w:r>
    </w:p>
    <w:p w14:paraId="5E537C58" w14:textId="609813F0" w:rsidR="000C23F8" w:rsidRPr="00F8529D" w:rsidRDefault="000C23F8" w:rsidP="00B5105C">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Start w:id="274" w:name="_Hlk148611757"/>
      <w:bookmarkEnd w:id="273"/>
      <w:r w:rsidRPr="00F8529D">
        <w:rPr>
          <w:sz w:val="22"/>
          <w:szCs w:val="22"/>
        </w:rPr>
        <w:t>.</w:t>
      </w:r>
      <w:bookmarkEnd w:id="274"/>
    </w:p>
    <w:bookmarkEnd w:id="271"/>
    <w:p w14:paraId="43D62C96" w14:textId="77777777" w:rsidR="000C23F8" w:rsidRDefault="000C23F8" w:rsidP="00B5105C">
      <w:pPr>
        <w:numPr>
          <w:ilvl w:val="0"/>
          <w:numId w:val="56"/>
        </w:numPr>
        <w:spacing w:line="259" w:lineRule="auto"/>
        <w:ind w:hanging="357"/>
        <w:jc w:val="both"/>
        <w:rPr>
          <w:sz w:val="22"/>
          <w:szCs w:val="22"/>
        </w:rPr>
      </w:pPr>
      <w:r w:rsidRPr="00F8529D">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694BFF9F" w:rsidR="00AB2101" w:rsidRPr="00B24A72" w:rsidRDefault="00AB2101" w:rsidP="00B5105C">
      <w:pPr>
        <w:numPr>
          <w:ilvl w:val="0"/>
          <w:numId w:val="56"/>
        </w:numPr>
        <w:spacing w:line="259" w:lineRule="auto"/>
        <w:jc w:val="both"/>
        <w:rPr>
          <w:sz w:val="22"/>
          <w:szCs w:val="22"/>
        </w:rPr>
      </w:pPr>
      <w:bookmarkStart w:id="275" w:name="_Hlk167104771"/>
      <w:r w:rsidRPr="00B24A72">
        <w:rPr>
          <w:sz w:val="22"/>
          <w:szCs w:val="22"/>
        </w:rPr>
        <w:t>Strony oświadczają</w:t>
      </w:r>
      <w:r w:rsidR="00C02E70" w:rsidRPr="00B24A72">
        <w:rPr>
          <w:sz w:val="22"/>
          <w:szCs w:val="22"/>
        </w:rPr>
        <w:t>,</w:t>
      </w:r>
      <w:r w:rsidRPr="00B24A72">
        <w:rPr>
          <w:sz w:val="22"/>
          <w:szCs w:val="22"/>
        </w:rPr>
        <w:t xml:space="preserve"> że zapoznały się z Polityką Antykorupcyjną Polskiej Grupy Górniczej S.A. i</w:t>
      </w:r>
      <w:r w:rsidR="00B24A72">
        <w:rPr>
          <w:sz w:val="22"/>
          <w:szCs w:val="22"/>
        </w:rPr>
        <w:t> </w:t>
      </w:r>
      <w:r w:rsidRPr="00B24A72">
        <w:rPr>
          <w:sz w:val="22"/>
          <w:szCs w:val="22"/>
        </w:rPr>
        <w:t xml:space="preserve">zobowiązują się do jej stosowania oraz zapoznawania się ze zmianami Polityki, której treść znajduje się pod adresem: </w:t>
      </w:r>
      <w:hyperlink r:id="rId21" w:history="1">
        <w:r w:rsidRPr="00B24A72">
          <w:rPr>
            <w:rStyle w:val="Hipercze"/>
            <w:sz w:val="22"/>
            <w:szCs w:val="22"/>
          </w:rPr>
          <w:t>https://www.pgg.pl/strefa-korporacyjna/firma/inne/polityka-antykorupcyjna</w:t>
        </w:r>
      </w:hyperlink>
      <w:r w:rsidR="00B24A72">
        <w:rPr>
          <w:sz w:val="22"/>
          <w:szCs w:val="22"/>
        </w:rPr>
        <w:t>.</w:t>
      </w:r>
      <w:r w:rsidRPr="00B24A72">
        <w:rPr>
          <w:sz w:val="22"/>
          <w:szCs w:val="22"/>
        </w:rPr>
        <w:t xml:space="preserve"> </w:t>
      </w:r>
    </w:p>
    <w:p w14:paraId="24B5000C" w14:textId="46F39815" w:rsidR="00AB2101" w:rsidRPr="00B24A72" w:rsidRDefault="00AB2101" w:rsidP="00B5105C">
      <w:pPr>
        <w:numPr>
          <w:ilvl w:val="0"/>
          <w:numId w:val="56"/>
        </w:numPr>
        <w:spacing w:line="259" w:lineRule="auto"/>
        <w:jc w:val="both"/>
        <w:rPr>
          <w:sz w:val="22"/>
          <w:szCs w:val="22"/>
        </w:rPr>
      </w:pPr>
      <w:r w:rsidRPr="00B24A72">
        <w:rPr>
          <w:sz w:val="22"/>
          <w:szCs w:val="22"/>
        </w:rPr>
        <w:t>Wykonawca oświadcza</w:t>
      </w:r>
      <w:r w:rsidR="00C02E70" w:rsidRPr="00B24A72">
        <w:rPr>
          <w:sz w:val="22"/>
          <w:szCs w:val="22"/>
        </w:rPr>
        <w:t>,</w:t>
      </w:r>
      <w:r w:rsidRPr="00B24A72">
        <w:rPr>
          <w:sz w:val="22"/>
          <w:szCs w:val="22"/>
        </w:rPr>
        <w:t xml:space="preserve"> że dołoży należytej staranności, aby pracownicy, współpracownicy, podwykonawcy lub osoby, przy pomocy których będzie realizował zamówienie zapoznali się </w:t>
      </w:r>
      <w:r w:rsidRPr="00B24A72">
        <w:rPr>
          <w:sz w:val="22"/>
          <w:szCs w:val="22"/>
        </w:rPr>
        <w:br/>
        <w:t>i stosowali wyżej opisane zasady.</w:t>
      </w:r>
    </w:p>
    <w:p w14:paraId="4ECF8694" w14:textId="30F4EEEE" w:rsidR="00AB2101" w:rsidRPr="00B24A72" w:rsidRDefault="00AB2101" w:rsidP="00B5105C">
      <w:pPr>
        <w:numPr>
          <w:ilvl w:val="0"/>
          <w:numId w:val="56"/>
        </w:numPr>
        <w:spacing w:line="259" w:lineRule="auto"/>
        <w:jc w:val="both"/>
        <w:rPr>
          <w:sz w:val="22"/>
          <w:szCs w:val="22"/>
        </w:rPr>
      </w:pPr>
      <w:r w:rsidRPr="00B24A72">
        <w:rPr>
          <w:sz w:val="22"/>
          <w:szCs w:val="22"/>
        </w:rPr>
        <w:t xml:space="preserve">Naruszenie wyżej opisanych zasad  jest traktowane jak rażące naruszenie postanowień Umowy. </w:t>
      </w:r>
    </w:p>
    <w:p w14:paraId="0A6ABAC7" w14:textId="02A90C6E" w:rsidR="00AB2101" w:rsidRPr="00B24A72" w:rsidRDefault="00AB2101" w:rsidP="00B5105C">
      <w:pPr>
        <w:numPr>
          <w:ilvl w:val="0"/>
          <w:numId w:val="56"/>
        </w:numPr>
        <w:spacing w:line="259" w:lineRule="auto"/>
        <w:jc w:val="both"/>
        <w:rPr>
          <w:sz w:val="22"/>
          <w:szCs w:val="22"/>
        </w:rPr>
      </w:pPr>
      <w:r w:rsidRPr="00B24A7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B24A72" w:rsidRDefault="00AB2101" w:rsidP="00B5105C">
      <w:pPr>
        <w:numPr>
          <w:ilvl w:val="0"/>
          <w:numId w:val="56"/>
        </w:numPr>
        <w:spacing w:line="259" w:lineRule="auto"/>
        <w:jc w:val="both"/>
        <w:rPr>
          <w:sz w:val="22"/>
          <w:szCs w:val="22"/>
        </w:rPr>
      </w:pPr>
      <w:r w:rsidRPr="00B24A72">
        <w:rPr>
          <w:sz w:val="22"/>
          <w:szCs w:val="22"/>
        </w:rPr>
        <w:t xml:space="preserve">Strony zobowiązują się do informowania się wzajemnie o każdym przypadku naruszenia zasad opisanych w niniejszym paragrafie Umowy. </w:t>
      </w:r>
      <w:bookmarkEnd w:id="27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0"/>
      <w:r w:rsidRPr="00F8529D">
        <w:t xml:space="preserve">§ </w:t>
      </w:r>
      <w:r w:rsidR="00B71040" w:rsidRPr="00F8529D">
        <w:t>20</w:t>
      </w:r>
      <w:r w:rsidRPr="00F8529D">
        <w:t>. Nadzór wynikający z zarządzania środowiskowego</w:t>
      </w:r>
      <w:bookmarkEnd w:id="276"/>
      <w:bookmarkEnd w:id="277"/>
      <w:bookmarkEnd w:id="278"/>
      <w:bookmarkEnd w:id="279"/>
    </w:p>
    <w:p w14:paraId="02A19E4A" w14:textId="71CB6603" w:rsidR="000C23F8" w:rsidRDefault="000C23F8" w:rsidP="00B24A72">
      <w:pPr>
        <w:pStyle w:val="Akapitzlist"/>
        <w:numPr>
          <w:ilvl w:val="6"/>
          <w:numId w:val="56"/>
        </w:numPr>
        <w:ind w:left="426" w:hanging="426"/>
        <w:jc w:val="both"/>
        <w:rPr>
          <w:sz w:val="22"/>
          <w:szCs w:val="22"/>
        </w:rPr>
      </w:pPr>
      <w:r w:rsidRPr="00B24A72">
        <w:rPr>
          <w:sz w:val="22"/>
          <w:szCs w:val="22"/>
        </w:rPr>
        <w:t>Wykonawca zobowiązuje się do przestrzegania przepisów prawnych w zakresie ochrony środowiska.</w:t>
      </w:r>
    </w:p>
    <w:p w14:paraId="0D4225DF" w14:textId="20E18CFA" w:rsidR="000C23F8" w:rsidRDefault="000C23F8" w:rsidP="00B24A72">
      <w:pPr>
        <w:pStyle w:val="Akapitzlist"/>
        <w:numPr>
          <w:ilvl w:val="6"/>
          <w:numId w:val="56"/>
        </w:numPr>
        <w:ind w:left="426" w:hanging="426"/>
        <w:jc w:val="both"/>
        <w:rPr>
          <w:sz w:val="22"/>
          <w:szCs w:val="22"/>
        </w:rPr>
      </w:pPr>
      <w:r w:rsidRPr="00B24A72">
        <w:rPr>
          <w:sz w:val="22"/>
          <w:szCs w:val="22"/>
        </w:rPr>
        <w:t xml:space="preserve">Wykonawca oświadcza, że zapoznał się z Instrukcją dla Wykonawców, obowiązującą w trakcie realizacji umowy, zamieszczoną na stronie </w:t>
      </w:r>
      <w:hyperlink r:id="rId22" w:history="1">
        <w:r w:rsidRPr="00B24A72">
          <w:rPr>
            <w:rStyle w:val="Hipercze"/>
            <w:sz w:val="22"/>
            <w:szCs w:val="22"/>
          </w:rPr>
          <w:t>www.pgg.pl</w:t>
        </w:r>
      </w:hyperlink>
      <w:r w:rsidRPr="00B24A72">
        <w:rPr>
          <w:sz w:val="22"/>
          <w:szCs w:val="22"/>
        </w:rPr>
        <w:t xml:space="preserve"> zakładka: </w:t>
      </w:r>
      <w:r w:rsidRPr="00B24A72">
        <w:rPr>
          <w:i/>
          <w:iCs/>
          <w:sz w:val="22"/>
          <w:szCs w:val="22"/>
        </w:rPr>
        <w:t>Dostawcy/Profil nabywcy/Dokumenty do pobrania</w:t>
      </w:r>
      <w:r w:rsidRPr="00B24A72">
        <w:rPr>
          <w:sz w:val="22"/>
          <w:szCs w:val="22"/>
        </w:rPr>
        <w:t xml:space="preserve"> oraz oświadcza, że zapoznał i na bieżąco będzie zapoznawał osoby realizujące umowę po stronie Wykonawcy z ww. Instrukcją.</w:t>
      </w:r>
    </w:p>
    <w:p w14:paraId="3DB39D34" w14:textId="251F06C5" w:rsidR="000C23F8" w:rsidRPr="00B24A72" w:rsidRDefault="000C23F8" w:rsidP="00B24A72">
      <w:pPr>
        <w:pStyle w:val="Akapitzlist"/>
        <w:numPr>
          <w:ilvl w:val="6"/>
          <w:numId w:val="56"/>
        </w:numPr>
        <w:ind w:left="426" w:hanging="426"/>
        <w:jc w:val="both"/>
        <w:rPr>
          <w:sz w:val="22"/>
          <w:szCs w:val="22"/>
        </w:rPr>
      </w:pPr>
      <w:r w:rsidRPr="00B24A72">
        <w:rPr>
          <w:sz w:val="22"/>
          <w:szCs w:val="22"/>
        </w:rPr>
        <w:t xml:space="preserve">Wykonawca oświadcza, że jeśli w trakcie realizacji przedmiotu umowy powstaną odpady, to jest on </w:t>
      </w:r>
      <w:r w:rsidR="00FF2455" w:rsidRPr="00B24A72">
        <w:rPr>
          <w:sz w:val="22"/>
          <w:szCs w:val="22"/>
        </w:rPr>
        <w:t>w</w:t>
      </w:r>
      <w:r w:rsidRPr="00B24A72">
        <w:rPr>
          <w:sz w:val="22"/>
          <w:szCs w:val="22"/>
        </w:rPr>
        <w:t xml:space="preserve">ytwarzającym i </w:t>
      </w:r>
      <w:r w:rsidR="00FF2455" w:rsidRPr="00B24A72">
        <w:rPr>
          <w:sz w:val="22"/>
          <w:szCs w:val="22"/>
        </w:rPr>
        <w:t>p</w:t>
      </w:r>
      <w:r w:rsidRPr="00B24A72">
        <w:rPr>
          <w:sz w:val="22"/>
          <w:szCs w:val="22"/>
        </w:rPr>
        <w:t>osiadaczem tych odpadów i zobowiązuje się do postępowania z nimi zgodnie z obowiązującymi przepisami prawa w sposób gwarantujący poszanowanie środowiska naturalnego.  (</w:t>
      </w:r>
      <w:r w:rsidRPr="00B24A72">
        <w:rPr>
          <w:i/>
          <w:iCs/>
          <w:sz w:val="22"/>
          <w:szCs w:val="22"/>
        </w:rPr>
        <w:t>je</w:t>
      </w:r>
      <w:r w:rsidR="00FF7A74" w:rsidRPr="00B24A72">
        <w:rPr>
          <w:i/>
          <w:iCs/>
          <w:sz w:val="22"/>
          <w:szCs w:val="22"/>
        </w:rPr>
        <w:t>że</w:t>
      </w:r>
      <w:r w:rsidRPr="00B24A72">
        <w:rPr>
          <w:i/>
          <w:iCs/>
          <w:sz w:val="22"/>
          <w:szCs w:val="22"/>
        </w:rPr>
        <w:t xml:space="preserve">li dotyczy) </w:t>
      </w:r>
    </w:p>
    <w:bookmarkEnd w:id="28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3" w:name="_Toc106095879"/>
      <w:bookmarkStart w:id="284" w:name="_Toc106096319"/>
      <w:bookmarkStart w:id="285" w:name="_Toc106096423"/>
      <w:bookmarkStart w:id="286" w:name="_Toc148612318"/>
      <w:bookmarkStart w:id="287" w:name="_Hlk67826617"/>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rsidP="00B5105C">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B5105C">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B5105C">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B5105C">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B5105C">
      <w:pPr>
        <w:numPr>
          <w:ilvl w:val="1"/>
          <w:numId w:val="57"/>
        </w:numPr>
        <w:jc w:val="both"/>
        <w:rPr>
          <w:sz w:val="22"/>
          <w:szCs w:val="22"/>
        </w:rPr>
      </w:pPr>
      <w:r w:rsidRPr="00F8529D">
        <w:rPr>
          <w:sz w:val="22"/>
          <w:szCs w:val="22"/>
        </w:rPr>
        <w:t>poważne zakłócenia w funkcjonowaniu transportu.</w:t>
      </w:r>
    </w:p>
    <w:p w14:paraId="4C75B0F6" w14:textId="1508BDBA" w:rsidR="000C23F8" w:rsidRPr="00F8529D" w:rsidRDefault="000C23F8" w:rsidP="00B5105C">
      <w:pPr>
        <w:numPr>
          <w:ilvl w:val="0"/>
          <w:numId w:val="57"/>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5A12B597" w14:textId="77777777" w:rsidR="000C23F8" w:rsidRPr="00F8529D" w:rsidRDefault="000C23F8" w:rsidP="00B5105C">
      <w:pPr>
        <w:numPr>
          <w:ilvl w:val="0"/>
          <w:numId w:val="57"/>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9" w:name="_Toc64016217"/>
      <w:bookmarkStart w:id="290" w:name="_Toc106095880"/>
      <w:bookmarkStart w:id="291" w:name="_Toc106096320"/>
      <w:bookmarkStart w:id="292" w:name="_Toc106096424"/>
      <w:bookmarkStart w:id="293" w:name="_Toc148612319"/>
      <w:r w:rsidRPr="00F8529D">
        <w:t>§ 2</w:t>
      </w:r>
      <w:r w:rsidR="00B71040" w:rsidRPr="00F8529D">
        <w:t>2</w:t>
      </w:r>
      <w:r w:rsidRPr="00F8529D">
        <w:t>. Postanowienia końcowe</w:t>
      </w:r>
      <w:bookmarkEnd w:id="289"/>
      <w:bookmarkEnd w:id="290"/>
      <w:bookmarkEnd w:id="291"/>
      <w:bookmarkEnd w:id="292"/>
      <w:bookmarkEnd w:id="293"/>
    </w:p>
    <w:p w14:paraId="372E732F" w14:textId="14C9515F" w:rsidR="005812ED" w:rsidRPr="00B24A72" w:rsidRDefault="005812ED" w:rsidP="00B5105C">
      <w:pPr>
        <w:numPr>
          <w:ilvl w:val="0"/>
          <w:numId w:val="58"/>
        </w:numPr>
        <w:spacing w:line="259" w:lineRule="auto"/>
        <w:jc w:val="both"/>
        <w:rPr>
          <w:sz w:val="22"/>
          <w:szCs w:val="22"/>
        </w:rPr>
      </w:pPr>
      <w:r w:rsidRPr="00B24A7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24A72" w:rsidRDefault="005812ED" w:rsidP="00B5105C">
      <w:pPr>
        <w:numPr>
          <w:ilvl w:val="0"/>
          <w:numId w:val="58"/>
        </w:numPr>
        <w:spacing w:line="259" w:lineRule="auto"/>
        <w:jc w:val="both"/>
        <w:rPr>
          <w:sz w:val="22"/>
          <w:szCs w:val="22"/>
        </w:rPr>
      </w:pPr>
      <w:r w:rsidRPr="00B24A72">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B5105C">
      <w:pPr>
        <w:numPr>
          <w:ilvl w:val="0"/>
          <w:numId w:val="58"/>
        </w:numPr>
        <w:spacing w:line="259" w:lineRule="auto"/>
        <w:jc w:val="both"/>
        <w:rPr>
          <w:sz w:val="22"/>
          <w:szCs w:val="22"/>
        </w:rPr>
      </w:pPr>
      <w:r w:rsidRPr="00B24A72">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34D2EE8E" w14:textId="39BBB78F" w:rsidR="00A95C13" w:rsidRPr="00B24A72" w:rsidRDefault="00A95C13" w:rsidP="00B5105C">
      <w:pPr>
        <w:numPr>
          <w:ilvl w:val="0"/>
          <w:numId w:val="58"/>
        </w:numPr>
        <w:spacing w:line="259" w:lineRule="auto"/>
        <w:ind w:left="357" w:hanging="357"/>
        <w:jc w:val="both"/>
        <w:rPr>
          <w:i/>
          <w:iCs/>
          <w:sz w:val="22"/>
          <w:szCs w:val="22"/>
        </w:rPr>
      </w:pPr>
      <w:r w:rsidRPr="00B24A72">
        <w:rPr>
          <w:sz w:val="22"/>
          <w:szCs w:val="22"/>
        </w:rPr>
        <w:t xml:space="preserve">Umowa została sporządzona w dwóch egzemplarzach, po jednym dla każdej ze Stron. </w:t>
      </w:r>
      <w:r w:rsidRPr="00B24A72">
        <w:rPr>
          <w:i/>
          <w:iCs/>
          <w:sz w:val="22"/>
          <w:szCs w:val="22"/>
        </w:rPr>
        <w:t>(</w:t>
      </w:r>
      <w:r w:rsidR="00F61CB5" w:rsidRPr="00B24A72">
        <w:rPr>
          <w:i/>
          <w:iCs/>
          <w:sz w:val="22"/>
          <w:szCs w:val="22"/>
        </w:rPr>
        <w:t xml:space="preserve">zapis </w:t>
      </w:r>
      <w:r w:rsidRPr="00B24A72">
        <w:rPr>
          <w:i/>
          <w:iCs/>
          <w:sz w:val="22"/>
          <w:szCs w:val="22"/>
        </w:rPr>
        <w:t xml:space="preserve">tylko </w:t>
      </w:r>
      <w:r w:rsidR="00F61CB5" w:rsidRPr="00B24A72">
        <w:rPr>
          <w:i/>
          <w:iCs/>
          <w:sz w:val="22"/>
          <w:szCs w:val="22"/>
        </w:rPr>
        <w:br/>
      </w:r>
      <w:r w:rsidRPr="00B24A72">
        <w:rPr>
          <w:i/>
          <w:iCs/>
          <w:sz w:val="22"/>
          <w:szCs w:val="22"/>
        </w:rPr>
        <w:t>w przypadku wersji papierowej</w:t>
      </w:r>
      <w:r w:rsidR="00F61CB5" w:rsidRPr="00B24A72">
        <w:rPr>
          <w:i/>
          <w:iCs/>
          <w:sz w:val="22"/>
          <w:szCs w:val="22"/>
        </w:rPr>
        <w:t>.)</w:t>
      </w:r>
    </w:p>
    <w:p w14:paraId="1E71A883" w14:textId="77777777" w:rsidR="000C523D" w:rsidRPr="00B24A72" w:rsidRDefault="000C523D" w:rsidP="000C523D">
      <w:pPr>
        <w:spacing w:line="259" w:lineRule="auto"/>
        <w:ind w:left="357"/>
        <w:jc w:val="both"/>
        <w:rPr>
          <w:i/>
          <w:iCs/>
          <w:sz w:val="22"/>
          <w:szCs w:val="22"/>
        </w:rPr>
      </w:pPr>
    </w:p>
    <w:p w14:paraId="099C69F4"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6435C30" w14:textId="77777777" w:rsidR="00B24A72" w:rsidRDefault="00B24A72" w:rsidP="00B24A7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Pr="00BB72DF">
        <w:rPr>
          <w:rFonts w:eastAsiaTheme="majorEastAsia"/>
          <w:sz w:val="22"/>
          <w:szCs w:val="22"/>
        </w:rPr>
        <w:t>Szczegółow</w:t>
      </w:r>
      <w:r>
        <w:rPr>
          <w:rFonts w:eastAsiaTheme="majorEastAsia"/>
          <w:sz w:val="22"/>
          <w:szCs w:val="22"/>
        </w:rPr>
        <w:t>y</w:t>
      </w:r>
      <w:r w:rsidRPr="00BB72DF">
        <w:rPr>
          <w:rFonts w:eastAsiaTheme="majorEastAsia"/>
          <w:sz w:val="22"/>
          <w:szCs w:val="22"/>
        </w:rPr>
        <w:t xml:space="preserve"> k</w:t>
      </w:r>
      <w:r>
        <w:rPr>
          <w:rFonts w:eastAsiaTheme="majorEastAsia"/>
          <w:sz w:val="22"/>
          <w:szCs w:val="22"/>
        </w:rPr>
        <w:t>osztorys</w:t>
      </w:r>
      <w:r w:rsidRPr="00BB72DF">
        <w:rPr>
          <w:rFonts w:eastAsiaTheme="majorEastAsia"/>
          <w:sz w:val="22"/>
          <w:szCs w:val="22"/>
        </w:rPr>
        <w:t xml:space="preserve"> ceny umownej</w:t>
      </w:r>
      <w:r w:rsidRPr="00B31BB6">
        <w:rPr>
          <w:rFonts w:eastAsiaTheme="majorEastAsia"/>
          <w:sz w:val="22"/>
          <w:szCs w:val="22"/>
        </w:rPr>
        <w:t xml:space="preserve"> </w:t>
      </w:r>
    </w:p>
    <w:p w14:paraId="113492C7" w14:textId="77777777" w:rsidR="00B24A72" w:rsidRPr="00BB72DF" w:rsidRDefault="00B24A72" w:rsidP="00B24A7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28EFA127" w14:textId="77777777" w:rsidR="00B24A72" w:rsidRPr="00B31BB6" w:rsidRDefault="00B24A72" w:rsidP="00B24A7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E1A4A6B" w14:textId="0C062C3D" w:rsidR="00B24A72" w:rsidRDefault="00B24A72" w:rsidP="008A707C">
      <w:pPr>
        <w:tabs>
          <w:tab w:val="left" w:pos="1701"/>
        </w:tabs>
        <w:jc w:val="both"/>
        <w:rPr>
          <w:rFonts w:eastAsiaTheme="majorEastAsia"/>
          <w:i/>
          <w:iCs/>
          <w:color w:val="FF0000"/>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p>
    <w:p w14:paraId="43244180" w14:textId="77777777" w:rsidR="00B24A72" w:rsidRDefault="00B24A72" w:rsidP="000C23F8">
      <w:pPr>
        <w:tabs>
          <w:tab w:val="left" w:pos="1843"/>
        </w:tabs>
        <w:jc w:val="both"/>
        <w:rPr>
          <w:rFonts w:eastAsiaTheme="majorEastAsia"/>
          <w:i/>
          <w:iCs/>
          <w:color w:val="FF0000"/>
          <w:sz w:val="22"/>
          <w:szCs w:val="22"/>
        </w:rPr>
      </w:pPr>
    </w:p>
    <w:p w14:paraId="3094B576" w14:textId="77777777" w:rsidR="00B24A72" w:rsidRDefault="00B24A72" w:rsidP="000C23F8">
      <w:pPr>
        <w:tabs>
          <w:tab w:val="left" w:pos="1843"/>
        </w:tabs>
        <w:jc w:val="both"/>
        <w:rPr>
          <w:rFonts w:eastAsiaTheme="majorEastAsia"/>
          <w:i/>
          <w:iCs/>
          <w:color w:val="FF0000"/>
          <w:sz w:val="22"/>
          <w:szCs w:val="22"/>
        </w:rPr>
      </w:pPr>
    </w:p>
    <w:p w14:paraId="749C2FE6" w14:textId="77777777" w:rsidR="00B24A72" w:rsidRPr="00B31BB6" w:rsidRDefault="00B24A72"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9" w:name="_Hlk67826939"/>
      <w:bookmarkStart w:id="30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1" w:name="_Hlk147849015"/>
      <w:r w:rsidRPr="00744F79">
        <w:rPr>
          <w:b/>
          <w:bCs/>
          <w:i/>
          <w:iCs/>
          <w:color w:val="FF0000"/>
          <w:sz w:val="28"/>
          <w:szCs w:val="28"/>
        </w:rPr>
        <w:t>)</w:t>
      </w:r>
    </w:p>
    <w:bookmarkEnd w:id="300"/>
    <w:bookmarkEnd w:id="30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46218235" w14:textId="77777777" w:rsidR="00D83FAA" w:rsidRDefault="00D83FAA" w:rsidP="00D83FAA">
      <w:pPr>
        <w:spacing w:before="120"/>
        <w:jc w:val="right"/>
        <w:rPr>
          <w:b/>
          <w:bCs/>
          <w:sz w:val="22"/>
          <w:szCs w:val="22"/>
        </w:rPr>
      </w:pPr>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0E8CF3B7" w14:textId="77777777" w:rsidR="00D83FAA" w:rsidRDefault="00D83FAA" w:rsidP="00D83FAA">
      <w:pPr>
        <w:spacing w:before="120"/>
        <w:jc w:val="center"/>
        <w:rPr>
          <w:b/>
          <w:bCs/>
          <w:sz w:val="28"/>
          <w:szCs w:val="28"/>
        </w:rPr>
      </w:pPr>
    </w:p>
    <w:p w14:paraId="494180A3" w14:textId="5D7421AD" w:rsidR="000C23F8" w:rsidRPr="00AF1DD2" w:rsidRDefault="00D83FAA" w:rsidP="00D83FAA">
      <w:pPr>
        <w:spacing w:before="120"/>
        <w:jc w:val="center"/>
        <w:rPr>
          <w:b/>
          <w:bCs/>
          <w:sz w:val="28"/>
          <w:szCs w:val="28"/>
        </w:rPr>
      </w:pPr>
      <w:r>
        <w:rPr>
          <w:b/>
          <w:bCs/>
          <w:sz w:val="28"/>
          <w:szCs w:val="28"/>
        </w:rPr>
        <w:t xml:space="preserve">Szczegółowy kosztorys </w:t>
      </w:r>
      <w:r w:rsidR="008A707C">
        <w:rPr>
          <w:b/>
          <w:bCs/>
          <w:sz w:val="28"/>
          <w:szCs w:val="28"/>
        </w:rPr>
        <w:t>wynagrodzenia</w:t>
      </w:r>
      <w:r>
        <w:rPr>
          <w:b/>
          <w:bCs/>
          <w:sz w:val="28"/>
          <w:szCs w:val="28"/>
        </w:rPr>
        <w:t xml:space="preserve"> umowne</w:t>
      </w:r>
      <w:r w:rsidR="008A707C">
        <w:rPr>
          <w:b/>
          <w:bCs/>
          <w:sz w:val="28"/>
          <w:szCs w:val="28"/>
        </w:rPr>
        <w:t>go</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37B27799" w14:textId="77777777" w:rsidR="00D83FAA" w:rsidRDefault="00D83FAA" w:rsidP="00D83FAA">
      <w:pPr>
        <w:spacing w:before="120"/>
        <w:jc w:val="right"/>
        <w:rPr>
          <w:b/>
          <w:bCs/>
          <w:sz w:val="22"/>
          <w:szCs w:val="22"/>
        </w:rPr>
      </w:pPr>
      <w:bookmarkStart w:id="302" w:name="_Hlk67831498"/>
      <w:bookmarkStart w:id="303" w:name="_Hlk67827058"/>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54A3039E" w14:textId="77777777" w:rsidR="00D83FAA" w:rsidRDefault="00D83FAA" w:rsidP="00D83FAA">
      <w:pPr>
        <w:spacing w:before="120"/>
        <w:jc w:val="center"/>
        <w:rPr>
          <w:b/>
          <w:bCs/>
          <w:sz w:val="28"/>
          <w:szCs w:val="28"/>
        </w:rPr>
      </w:pPr>
    </w:p>
    <w:p w14:paraId="1CB4D541" w14:textId="0CCEB8D7" w:rsidR="00744F79" w:rsidRPr="00670E46" w:rsidRDefault="00D83FAA" w:rsidP="00D83FAA">
      <w:pPr>
        <w:spacing w:after="160" w:line="259" w:lineRule="auto"/>
        <w:jc w:val="center"/>
        <w:rPr>
          <w:i/>
          <w:iCs/>
          <w:color w:val="FF0000"/>
          <w:sz w:val="24"/>
          <w:szCs w:val="24"/>
        </w:rPr>
      </w:pPr>
      <w:r>
        <w:rPr>
          <w:b/>
          <w:bCs/>
          <w:sz w:val="28"/>
          <w:szCs w:val="28"/>
        </w:rPr>
        <w:t>Harmonogram rzeczowo-finansowy</w:t>
      </w:r>
    </w:p>
    <w:p w14:paraId="59BC0265" w14:textId="77777777" w:rsidR="00744F79" w:rsidRDefault="00744F79" w:rsidP="000C23F8">
      <w:pPr>
        <w:spacing w:before="120"/>
        <w:jc w:val="center"/>
        <w:rPr>
          <w:b/>
          <w:bCs/>
          <w:sz w:val="28"/>
          <w:szCs w:val="28"/>
        </w:rPr>
      </w:pPr>
    </w:p>
    <w:tbl>
      <w:tblPr>
        <w:tblStyle w:val="Tabela-Siatka"/>
        <w:tblW w:w="9209" w:type="dxa"/>
        <w:tblLook w:val="04A0" w:firstRow="1" w:lastRow="0" w:firstColumn="1" w:lastColumn="0" w:noHBand="0" w:noVBand="1"/>
      </w:tblPr>
      <w:tblGrid>
        <w:gridCol w:w="1129"/>
        <w:gridCol w:w="5954"/>
        <w:gridCol w:w="2126"/>
      </w:tblGrid>
      <w:tr w:rsidR="002B4CC6" w14:paraId="54D4B9A3" w14:textId="77777777" w:rsidTr="002B4CC6">
        <w:trPr>
          <w:trHeight w:val="588"/>
        </w:trPr>
        <w:tc>
          <w:tcPr>
            <w:tcW w:w="1129" w:type="dxa"/>
          </w:tcPr>
          <w:p w14:paraId="3A3F695E" w14:textId="2FC4EA0F" w:rsidR="002B4CC6" w:rsidRPr="002B4CC6" w:rsidRDefault="002B4CC6" w:rsidP="000C23F8">
            <w:pPr>
              <w:spacing w:before="120"/>
              <w:jc w:val="center"/>
              <w:rPr>
                <w:b/>
                <w:bCs/>
                <w:sz w:val="22"/>
                <w:szCs w:val="22"/>
              </w:rPr>
            </w:pPr>
            <w:r w:rsidRPr="002B4CC6">
              <w:rPr>
                <w:b/>
                <w:bCs/>
                <w:sz w:val="22"/>
                <w:szCs w:val="22"/>
              </w:rPr>
              <w:t>L.p.</w:t>
            </w:r>
          </w:p>
        </w:tc>
        <w:tc>
          <w:tcPr>
            <w:tcW w:w="5954" w:type="dxa"/>
          </w:tcPr>
          <w:p w14:paraId="2DBA09E6" w14:textId="07DDA184" w:rsidR="002B4CC6" w:rsidRPr="002B4CC6" w:rsidRDefault="002B4CC6" w:rsidP="000C23F8">
            <w:pPr>
              <w:spacing w:before="120"/>
              <w:jc w:val="center"/>
              <w:rPr>
                <w:b/>
                <w:bCs/>
                <w:sz w:val="22"/>
                <w:szCs w:val="22"/>
              </w:rPr>
            </w:pPr>
            <w:r w:rsidRPr="002B4CC6">
              <w:rPr>
                <w:b/>
                <w:bCs/>
                <w:sz w:val="22"/>
                <w:szCs w:val="22"/>
              </w:rPr>
              <w:t>Wyszczególnienie</w:t>
            </w:r>
          </w:p>
        </w:tc>
        <w:tc>
          <w:tcPr>
            <w:tcW w:w="2126" w:type="dxa"/>
          </w:tcPr>
          <w:p w14:paraId="551A92B9" w14:textId="42914513" w:rsidR="002B4CC6" w:rsidRPr="002B4CC6" w:rsidRDefault="002B4CC6" w:rsidP="000C23F8">
            <w:pPr>
              <w:spacing w:before="120"/>
              <w:jc w:val="center"/>
              <w:rPr>
                <w:b/>
                <w:bCs/>
                <w:sz w:val="22"/>
                <w:szCs w:val="22"/>
              </w:rPr>
            </w:pPr>
            <w:r w:rsidRPr="002B4CC6">
              <w:rPr>
                <w:b/>
                <w:bCs/>
                <w:sz w:val="22"/>
                <w:szCs w:val="22"/>
              </w:rPr>
              <w:t>Wartość netto</w:t>
            </w:r>
          </w:p>
        </w:tc>
      </w:tr>
      <w:tr w:rsidR="002B4CC6" w14:paraId="6AB6E8E6" w14:textId="77777777" w:rsidTr="002B4CC6">
        <w:trPr>
          <w:trHeight w:val="439"/>
        </w:trPr>
        <w:tc>
          <w:tcPr>
            <w:tcW w:w="1129" w:type="dxa"/>
          </w:tcPr>
          <w:p w14:paraId="7FE28112" w14:textId="3307C6CE" w:rsidR="002B4CC6" w:rsidRPr="002B4CC6" w:rsidRDefault="002B4CC6" w:rsidP="000C23F8">
            <w:pPr>
              <w:spacing w:before="120"/>
              <w:jc w:val="center"/>
              <w:rPr>
                <w:sz w:val="22"/>
                <w:szCs w:val="22"/>
              </w:rPr>
            </w:pPr>
            <w:r w:rsidRPr="002B4CC6">
              <w:rPr>
                <w:sz w:val="22"/>
                <w:szCs w:val="22"/>
              </w:rPr>
              <w:t>1</w:t>
            </w:r>
          </w:p>
        </w:tc>
        <w:tc>
          <w:tcPr>
            <w:tcW w:w="5954" w:type="dxa"/>
          </w:tcPr>
          <w:p w14:paraId="2F7E8E18" w14:textId="447E2D87" w:rsidR="002B4CC6" w:rsidRPr="002B4CC6" w:rsidRDefault="00316787" w:rsidP="002B4CC6">
            <w:pPr>
              <w:spacing w:before="120"/>
              <w:jc w:val="left"/>
              <w:rPr>
                <w:sz w:val="22"/>
                <w:szCs w:val="22"/>
              </w:rPr>
            </w:pPr>
            <w:r w:rsidRPr="002B4CC6">
              <w:rPr>
                <w:sz w:val="22"/>
                <w:szCs w:val="22"/>
              </w:rPr>
              <w:t>Roboty przygotowawcze</w:t>
            </w:r>
          </w:p>
        </w:tc>
        <w:tc>
          <w:tcPr>
            <w:tcW w:w="2126" w:type="dxa"/>
          </w:tcPr>
          <w:p w14:paraId="251E009E" w14:textId="77777777" w:rsidR="002B4CC6" w:rsidRDefault="002B4CC6" w:rsidP="000C23F8">
            <w:pPr>
              <w:spacing w:before="120"/>
              <w:jc w:val="center"/>
              <w:rPr>
                <w:b/>
                <w:bCs/>
                <w:sz w:val="28"/>
                <w:szCs w:val="28"/>
              </w:rPr>
            </w:pPr>
          </w:p>
        </w:tc>
      </w:tr>
      <w:tr w:rsidR="002B4CC6" w14:paraId="588629FF" w14:textId="77777777" w:rsidTr="002B4CC6">
        <w:trPr>
          <w:trHeight w:val="439"/>
        </w:trPr>
        <w:tc>
          <w:tcPr>
            <w:tcW w:w="1129" w:type="dxa"/>
          </w:tcPr>
          <w:p w14:paraId="0611A756" w14:textId="4C629CC9" w:rsidR="002B4CC6" w:rsidRPr="002B4CC6" w:rsidRDefault="002B4CC6" w:rsidP="000C23F8">
            <w:pPr>
              <w:spacing w:before="120"/>
              <w:jc w:val="center"/>
              <w:rPr>
                <w:sz w:val="22"/>
                <w:szCs w:val="22"/>
              </w:rPr>
            </w:pPr>
            <w:r w:rsidRPr="002B4CC6">
              <w:rPr>
                <w:sz w:val="22"/>
                <w:szCs w:val="22"/>
              </w:rPr>
              <w:t>2</w:t>
            </w:r>
          </w:p>
        </w:tc>
        <w:tc>
          <w:tcPr>
            <w:tcW w:w="5954" w:type="dxa"/>
          </w:tcPr>
          <w:p w14:paraId="6E4D314E" w14:textId="140B6F56" w:rsidR="002B4CC6" w:rsidRPr="002B4CC6" w:rsidRDefault="00316787" w:rsidP="002B4CC6">
            <w:pPr>
              <w:spacing w:before="120"/>
              <w:jc w:val="left"/>
              <w:rPr>
                <w:sz w:val="22"/>
                <w:szCs w:val="22"/>
              </w:rPr>
            </w:pPr>
            <w:r w:rsidRPr="002B4CC6">
              <w:rPr>
                <w:sz w:val="22"/>
                <w:szCs w:val="22"/>
              </w:rPr>
              <w:t>Czyszczenie terenu pod komorę K2</w:t>
            </w:r>
          </w:p>
        </w:tc>
        <w:tc>
          <w:tcPr>
            <w:tcW w:w="2126" w:type="dxa"/>
          </w:tcPr>
          <w:p w14:paraId="22697DD7" w14:textId="77777777" w:rsidR="002B4CC6" w:rsidRDefault="002B4CC6" w:rsidP="000C23F8">
            <w:pPr>
              <w:spacing w:before="120"/>
              <w:jc w:val="center"/>
              <w:rPr>
                <w:b/>
                <w:bCs/>
                <w:sz w:val="28"/>
                <w:szCs w:val="28"/>
              </w:rPr>
            </w:pPr>
          </w:p>
        </w:tc>
      </w:tr>
      <w:tr w:rsidR="002B4CC6" w14:paraId="0C64A8C3" w14:textId="77777777" w:rsidTr="002B4CC6">
        <w:trPr>
          <w:trHeight w:val="439"/>
        </w:trPr>
        <w:tc>
          <w:tcPr>
            <w:tcW w:w="1129" w:type="dxa"/>
          </w:tcPr>
          <w:p w14:paraId="2E06000B" w14:textId="7E259D96" w:rsidR="002B4CC6" w:rsidRPr="002B4CC6" w:rsidRDefault="002B4CC6" w:rsidP="000C23F8">
            <w:pPr>
              <w:spacing w:before="120"/>
              <w:jc w:val="center"/>
              <w:rPr>
                <w:sz w:val="22"/>
                <w:szCs w:val="22"/>
              </w:rPr>
            </w:pPr>
            <w:r w:rsidRPr="002B4CC6">
              <w:rPr>
                <w:sz w:val="22"/>
                <w:szCs w:val="22"/>
              </w:rPr>
              <w:t>3</w:t>
            </w:r>
          </w:p>
        </w:tc>
        <w:tc>
          <w:tcPr>
            <w:tcW w:w="5954" w:type="dxa"/>
          </w:tcPr>
          <w:p w14:paraId="373C68C2" w14:textId="284EE38F" w:rsidR="002B4CC6" w:rsidRPr="002B4CC6" w:rsidRDefault="00316787" w:rsidP="002B4CC6">
            <w:pPr>
              <w:spacing w:before="120"/>
              <w:jc w:val="left"/>
              <w:rPr>
                <w:sz w:val="22"/>
                <w:szCs w:val="22"/>
              </w:rPr>
            </w:pPr>
            <w:r w:rsidRPr="002B4CC6">
              <w:rPr>
                <w:sz w:val="22"/>
                <w:szCs w:val="22"/>
              </w:rPr>
              <w:t>Komora nadawcza (startowa) K1</w:t>
            </w:r>
          </w:p>
        </w:tc>
        <w:tc>
          <w:tcPr>
            <w:tcW w:w="2126" w:type="dxa"/>
          </w:tcPr>
          <w:p w14:paraId="238BAE40" w14:textId="77777777" w:rsidR="002B4CC6" w:rsidRDefault="002B4CC6" w:rsidP="000C23F8">
            <w:pPr>
              <w:spacing w:before="120"/>
              <w:jc w:val="center"/>
              <w:rPr>
                <w:b/>
                <w:bCs/>
                <w:sz w:val="28"/>
                <w:szCs w:val="28"/>
              </w:rPr>
            </w:pPr>
          </w:p>
        </w:tc>
      </w:tr>
      <w:tr w:rsidR="002B4CC6" w14:paraId="2917A597" w14:textId="77777777" w:rsidTr="002B4CC6">
        <w:trPr>
          <w:trHeight w:val="439"/>
        </w:trPr>
        <w:tc>
          <w:tcPr>
            <w:tcW w:w="1129" w:type="dxa"/>
          </w:tcPr>
          <w:p w14:paraId="0CAAF6F1" w14:textId="041B8A24" w:rsidR="002B4CC6" w:rsidRPr="002B4CC6" w:rsidRDefault="002B4CC6" w:rsidP="000C23F8">
            <w:pPr>
              <w:spacing w:before="120"/>
              <w:jc w:val="center"/>
              <w:rPr>
                <w:sz w:val="22"/>
                <w:szCs w:val="22"/>
              </w:rPr>
            </w:pPr>
            <w:r w:rsidRPr="002B4CC6">
              <w:rPr>
                <w:sz w:val="22"/>
                <w:szCs w:val="22"/>
              </w:rPr>
              <w:t>4</w:t>
            </w:r>
          </w:p>
        </w:tc>
        <w:tc>
          <w:tcPr>
            <w:tcW w:w="5954" w:type="dxa"/>
          </w:tcPr>
          <w:p w14:paraId="15D03493" w14:textId="2A3E0813" w:rsidR="002B4CC6" w:rsidRPr="002B4CC6" w:rsidRDefault="002B4CC6" w:rsidP="002B4CC6">
            <w:pPr>
              <w:spacing w:before="120"/>
              <w:jc w:val="left"/>
              <w:rPr>
                <w:sz w:val="22"/>
                <w:szCs w:val="22"/>
              </w:rPr>
            </w:pPr>
            <w:r w:rsidRPr="002B4CC6">
              <w:rPr>
                <w:sz w:val="22"/>
                <w:szCs w:val="22"/>
              </w:rPr>
              <w:t>Komora odbiorcza (końcowa) K3</w:t>
            </w:r>
          </w:p>
        </w:tc>
        <w:tc>
          <w:tcPr>
            <w:tcW w:w="2126" w:type="dxa"/>
          </w:tcPr>
          <w:p w14:paraId="6F7DA7A4" w14:textId="77777777" w:rsidR="002B4CC6" w:rsidRDefault="002B4CC6" w:rsidP="000C23F8">
            <w:pPr>
              <w:spacing w:before="120"/>
              <w:jc w:val="center"/>
              <w:rPr>
                <w:b/>
                <w:bCs/>
                <w:sz w:val="28"/>
                <w:szCs w:val="28"/>
              </w:rPr>
            </w:pPr>
          </w:p>
        </w:tc>
      </w:tr>
      <w:tr w:rsidR="002B4CC6" w14:paraId="098626E7" w14:textId="77777777" w:rsidTr="002B4CC6">
        <w:trPr>
          <w:trHeight w:val="439"/>
        </w:trPr>
        <w:tc>
          <w:tcPr>
            <w:tcW w:w="1129" w:type="dxa"/>
          </w:tcPr>
          <w:p w14:paraId="0B38639B" w14:textId="2F8F4A4A" w:rsidR="002B4CC6" w:rsidRPr="002B4CC6" w:rsidRDefault="002B4CC6" w:rsidP="000C23F8">
            <w:pPr>
              <w:spacing w:before="120"/>
              <w:jc w:val="center"/>
              <w:rPr>
                <w:sz w:val="22"/>
                <w:szCs w:val="22"/>
              </w:rPr>
            </w:pPr>
            <w:r w:rsidRPr="002B4CC6">
              <w:rPr>
                <w:sz w:val="22"/>
                <w:szCs w:val="22"/>
              </w:rPr>
              <w:t>5</w:t>
            </w:r>
          </w:p>
        </w:tc>
        <w:tc>
          <w:tcPr>
            <w:tcW w:w="5954" w:type="dxa"/>
          </w:tcPr>
          <w:p w14:paraId="0D51EB4E" w14:textId="4113ADB6" w:rsidR="002B4CC6" w:rsidRPr="002B4CC6" w:rsidRDefault="00316787" w:rsidP="002B4CC6">
            <w:pPr>
              <w:spacing w:before="120"/>
              <w:jc w:val="left"/>
              <w:rPr>
                <w:sz w:val="22"/>
                <w:szCs w:val="22"/>
              </w:rPr>
            </w:pPr>
            <w:r w:rsidRPr="002B4CC6">
              <w:rPr>
                <w:sz w:val="22"/>
                <w:szCs w:val="22"/>
              </w:rPr>
              <w:t>Komora pośrednia K2</w:t>
            </w:r>
          </w:p>
        </w:tc>
        <w:tc>
          <w:tcPr>
            <w:tcW w:w="2126" w:type="dxa"/>
          </w:tcPr>
          <w:p w14:paraId="1ABCD971" w14:textId="77777777" w:rsidR="002B4CC6" w:rsidRDefault="002B4CC6" w:rsidP="000C23F8">
            <w:pPr>
              <w:spacing w:before="120"/>
              <w:jc w:val="center"/>
              <w:rPr>
                <w:b/>
                <w:bCs/>
                <w:sz w:val="28"/>
                <w:szCs w:val="28"/>
              </w:rPr>
            </w:pPr>
          </w:p>
        </w:tc>
      </w:tr>
      <w:tr w:rsidR="00316787" w14:paraId="68302BCF" w14:textId="77777777" w:rsidTr="002B4CC6">
        <w:trPr>
          <w:trHeight w:val="439"/>
        </w:trPr>
        <w:tc>
          <w:tcPr>
            <w:tcW w:w="1129" w:type="dxa"/>
          </w:tcPr>
          <w:p w14:paraId="7A8F1BF2" w14:textId="2721D01A" w:rsidR="00316787" w:rsidRPr="002B4CC6" w:rsidRDefault="00316787" w:rsidP="00316787">
            <w:pPr>
              <w:spacing w:before="120"/>
              <w:jc w:val="center"/>
              <w:rPr>
                <w:sz w:val="22"/>
                <w:szCs w:val="22"/>
              </w:rPr>
            </w:pPr>
            <w:r w:rsidRPr="002B4CC6">
              <w:rPr>
                <w:sz w:val="22"/>
                <w:szCs w:val="22"/>
              </w:rPr>
              <w:t>6</w:t>
            </w:r>
          </w:p>
        </w:tc>
        <w:tc>
          <w:tcPr>
            <w:tcW w:w="5954" w:type="dxa"/>
          </w:tcPr>
          <w:p w14:paraId="5F2FFD50" w14:textId="0C91CABA" w:rsidR="00316787" w:rsidRPr="002B4CC6" w:rsidRDefault="00316787" w:rsidP="00316787">
            <w:pPr>
              <w:spacing w:before="120"/>
              <w:jc w:val="left"/>
              <w:rPr>
                <w:sz w:val="22"/>
                <w:szCs w:val="22"/>
              </w:rPr>
            </w:pPr>
            <w:r w:rsidRPr="002B4CC6">
              <w:rPr>
                <w:sz w:val="22"/>
                <w:szCs w:val="22"/>
              </w:rPr>
              <w:t>Komora mnicha K4</w:t>
            </w:r>
          </w:p>
        </w:tc>
        <w:tc>
          <w:tcPr>
            <w:tcW w:w="2126" w:type="dxa"/>
          </w:tcPr>
          <w:p w14:paraId="4F15BD34" w14:textId="77777777" w:rsidR="00316787" w:rsidRDefault="00316787" w:rsidP="00316787">
            <w:pPr>
              <w:spacing w:before="120"/>
              <w:jc w:val="center"/>
              <w:rPr>
                <w:b/>
                <w:bCs/>
                <w:sz w:val="28"/>
                <w:szCs w:val="28"/>
              </w:rPr>
            </w:pPr>
          </w:p>
        </w:tc>
      </w:tr>
      <w:tr w:rsidR="00316787" w14:paraId="3438D93F" w14:textId="77777777" w:rsidTr="002B4CC6">
        <w:trPr>
          <w:trHeight w:val="439"/>
        </w:trPr>
        <w:tc>
          <w:tcPr>
            <w:tcW w:w="1129" w:type="dxa"/>
          </w:tcPr>
          <w:p w14:paraId="1B0DA202" w14:textId="57393967" w:rsidR="00316787" w:rsidRPr="002B4CC6" w:rsidRDefault="00316787" w:rsidP="00316787">
            <w:pPr>
              <w:spacing w:before="120"/>
              <w:jc w:val="center"/>
              <w:rPr>
                <w:sz w:val="22"/>
                <w:szCs w:val="22"/>
              </w:rPr>
            </w:pPr>
            <w:r w:rsidRPr="002B4CC6">
              <w:rPr>
                <w:sz w:val="22"/>
                <w:szCs w:val="22"/>
              </w:rPr>
              <w:t>7</w:t>
            </w:r>
          </w:p>
        </w:tc>
        <w:tc>
          <w:tcPr>
            <w:tcW w:w="5954" w:type="dxa"/>
          </w:tcPr>
          <w:p w14:paraId="750CD93A" w14:textId="0264B92A" w:rsidR="00316787" w:rsidRPr="002B4CC6" w:rsidRDefault="00316787" w:rsidP="00316787">
            <w:pPr>
              <w:spacing w:before="120"/>
              <w:jc w:val="left"/>
              <w:rPr>
                <w:sz w:val="22"/>
                <w:szCs w:val="22"/>
              </w:rPr>
            </w:pPr>
            <w:r w:rsidRPr="002B4CC6">
              <w:rPr>
                <w:sz w:val="22"/>
                <w:szCs w:val="22"/>
              </w:rPr>
              <w:t>Komora montażowa K5</w:t>
            </w:r>
          </w:p>
        </w:tc>
        <w:tc>
          <w:tcPr>
            <w:tcW w:w="2126" w:type="dxa"/>
          </w:tcPr>
          <w:p w14:paraId="08F6703F" w14:textId="77777777" w:rsidR="00316787" w:rsidRDefault="00316787" w:rsidP="00316787">
            <w:pPr>
              <w:spacing w:before="120"/>
              <w:jc w:val="center"/>
              <w:rPr>
                <w:b/>
                <w:bCs/>
                <w:sz w:val="28"/>
                <w:szCs w:val="28"/>
              </w:rPr>
            </w:pPr>
          </w:p>
        </w:tc>
      </w:tr>
      <w:tr w:rsidR="00316787" w14:paraId="67A986E1" w14:textId="77777777" w:rsidTr="002B4CC6">
        <w:trPr>
          <w:trHeight w:val="452"/>
        </w:trPr>
        <w:tc>
          <w:tcPr>
            <w:tcW w:w="1129" w:type="dxa"/>
          </w:tcPr>
          <w:p w14:paraId="03F31191" w14:textId="495C1AF4" w:rsidR="00316787" w:rsidRPr="002B4CC6" w:rsidRDefault="00316787" w:rsidP="00316787">
            <w:pPr>
              <w:spacing w:before="120"/>
              <w:jc w:val="center"/>
              <w:rPr>
                <w:sz w:val="22"/>
                <w:szCs w:val="22"/>
              </w:rPr>
            </w:pPr>
            <w:r w:rsidRPr="002B4CC6">
              <w:rPr>
                <w:sz w:val="22"/>
                <w:szCs w:val="22"/>
              </w:rPr>
              <w:t>8</w:t>
            </w:r>
          </w:p>
        </w:tc>
        <w:tc>
          <w:tcPr>
            <w:tcW w:w="5954" w:type="dxa"/>
          </w:tcPr>
          <w:p w14:paraId="1EF5ACB0" w14:textId="263F5FBB" w:rsidR="00316787" w:rsidRPr="002B4CC6" w:rsidRDefault="00316787" w:rsidP="00316787">
            <w:pPr>
              <w:spacing w:before="120"/>
              <w:jc w:val="left"/>
              <w:rPr>
                <w:sz w:val="22"/>
                <w:szCs w:val="22"/>
              </w:rPr>
            </w:pPr>
            <w:r w:rsidRPr="002B4CC6">
              <w:rPr>
                <w:sz w:val="22"/>
                <w:szCs w:val="22"/>
              </w:rPr>
              <w:t xml:space="preserve">Przewiert metodą </w:t>
            </w:r>
            <w:proofErr w:type="spellStart"/>
            <w:r w:rsidRPr="002B4CC6">
              <w:rPr>
                <w:sz w:val="22"/>
                <w:szCs w:val="22"/>
              </w:rPr>
              <w:t>mikrotunelu</w:t>
            </w:r>
            <w:proofErr w:type="spellEnd"/>
            <w:r w:rsidRPr="002B4CC6">
              <w:rPr>
                <w:sz w:val="22"/>
                <w:szCs w:val="22"/>
              </w:rPr>
              <w:t xml:space="preserve"> w rurze osłonowej</w:t>
            </w:r>
            <w:r>
              <w:rPr>
                <w:sz w:val="22"/>
                <w:szCs w:val="22"/>
              </w:rPr>
              <w:t xml:space="preserve"> </w:t>
            </w:r>
            <w:r w:rsidRPr="002B4CC6">
              <w:rPr>
                <w:sz w:val="22"/>
                <w:szCs w:val="22"/>
              </w:rPr>
              <w:t>stalowej fi900x16</w:t>
            </w:r>
          </w:p>
        </w:tc>
        <w:tc>
          <w:tcPr>
            <w:tcW w:w="2126" w:type="dxa"/>
          </w:tcPr>
          <w:p w14:paraId="51EE9A94" w14:textId="77777777" w:rsidR="00316787" w:rsidRDefault="00316787" w:rsidP="00316787">
            <w:pPr>
              <w:spacing w:before="120"/>
              <w:jc w:val="center"/>
              <w:rPr>
                <w:b/>
                <w:bCs/>
                <w:sz w:val="28"/>
                <w:szCs w:val="28"/>
              </w:rPr>
            </w:pPr>
          </w:p>
        </w:tc>
      </w:tr>
      <w:tr w:rsidR="00316787" w14:paraId="7850085C" w14:textId="77777777" w:rsidTr="002B4CC6">
        <w:trPr>
          <w:trHeight w:val="439"/>
        </w:trPr>
        <w:tc>
          <w:tcPr>
            <w:tcW w:w="1129" w:type="dxa"/>
          </w:tcPr>
          <w:p w14:paraId="6DA86437" w14:textId="6D82EA1D" w:rsidR="00316787" w:rsidRPr="002B4CC6" w:rsidRDefault="00316787" w:rsidP="00316787">
            <w:pPr>
              <w:spacing w:before="120"/>
              <w:jc w:val="center"/>
              <w:rPr>
                <w:sz w:val="22"/>
                <w:szCs w:val="22"/>
              </w:rPr>
            </w:pPr>
            <w:r w:rsidRPr="002B4CC6">
              <w:rPr>
                <w:sz w:val="22"/>
                <w:szCs w:val="22"/>
              </w:rPr>
              <w:t>9</w:t>
            </w:r>
          </w:p>
        </w:tc>
        <w:tc>
          <w:tcPr>
            <w:tcW w:w="5954" w:type="dxa"/>
          </w:tcPr>
          <w:p w14:paraId="70198332" w14:textId="7EEB04C6" w:rsidR="00316787" w:rsidRPr="002B4CC6" w:rsidRDefault="00316787" w:rsidP="00316787">
            <w:pPr>
              <w:spacing w:before="120"/>
              <w:jc w:val="left"/>
              <w:rPr>
                <w:sz w:val="22"/>
                <w:szCs w:val="22"/>
              </w:rPr>
            </w:pPr>
            <w:r w:rsidRPr="002B4CC6">
              <w:rPr>
                <w:sz w:val="22"/>
                <w:szCs w:val="22"/>
              </w:rPr>
              <w:t>Rurociąg PE DN710</w:t>
            </w:r>
          </w:p>
        </w:tc>
        <w:tc>
          <w:tcPr>
            <w:tcW w:w="2126" w:type="dxa"/>
          </w:tcPr>
          <w:p w14:paraId="1DCB00B0" w14:textId="77777777" w:rsidR="00316787" w:rsidRDefault="00316787" w:rsidP="00316787">
            <w:pPr>
              <w:spacing w:before="120"/>
              <w:jc w:val="center"/>
              <w:rPr>
                <w:b/>
                <w:bCs/>
                <w:sz w:val="28"/>
                <w:szCs w:val="28"/>
              </w:rPr>
            </w:pPr>
          </w:p>
        </w:tc>
      </w:tr>
      <w:tr w:rsidR="00316787" w14:paraId="7A72D9F0" w14:textId="77777777" w:rsidTr="002B4CC6">
        <w:trPr>
          <w:trHeight w:val="439"/>
        </w:trPr>
        <w:tc>
          <w:tcPr>
            <w:tcW w:w="1129" w:type="dxa"/>
          </w:tcPr>
          <w:p w14:paraId="315DB0CD" w14:textId="3A18E946" w:rsidR="00316787" w:rsidRPr="002B4CC6" w:rsidRDefault="00316787" w:rsidP="00316787">
            <w:pPr>
              <w:spacing w:before="120"/>
              <w:jc w:val="center"/>
              <w:rPr>
                <w:sz w:val="22"/>
                <w:szCs w:val="22"/>
              </w:rPr>
            </w:pPr>
            <w:r w:rsidRPr="002B4CC6">
              <w:rPr>
                <w:sz w:val="22"/>
                <w:szCs w:val="22"/>
              </w:rPr>
              <w:t>10</w:t>
            </w:r>
          </w:p>
        </w:tc>
        <w:tc>
          <w:tcPr>
            <w:tcW w:w="5954" w:type="dxa"/>
          </w:tcPr>
          <w:p w14:paraId="72547A37" w14:textId="6069E347" w:rsidR="00316787" w:rsidRPr="002B4CC6" w:rsidRDefault="00316787" w:rsidP="00316787">
            <w:pPr>
              <w:spacing w:before="120"/>
              <w:jc w:val="left"/>
              <w:rPr>
                <w:sz w:val="22"/>
                <w:szCs w:val="22"/>
              </w:rPr>
            </w:pPr>
            <w:r w:rsidRPr="002B4CC6">
              <w:rPr>
                <w:sz w:val="22"/>
                <w:szCs w:val="22"/>
              </w:rPr>
              <w:t>Mnich</w:t>
            </w:r>
          </w:p>
        </w:tc>
        <w:tc>
          <w:tcPr>
            <w:tcW w:w="2126" w:type="dxa"/>
          </w:tcPr>
          <w:p w14:paraId="2DE196B4" w14:textId="77777777" w:rsidR="00316787" w:rsidRDefault="00316787" w:rsidP="00316787">
            <w:pPr>
              <w:spacing w:before="120"/>
              <w:jc w:val="center"/>
              <w:rPr>
                <w:b/>
                <w:bCs/>
                <w:sz w:val="28"/>
                <w:szCs w:val="28"/>
              </w:rPr>
            </w:pPr>
          </w:p>
        </w:tc>
      </w:tr>
      <w:tr w:rsidR="00316787" w14:paraId="2F8EEC95" w14:textId="77777777" w:rsidTr="002B4CC6">
        <w:trPr>
          <w:trHeight w:val="439"/>
        </w:trPr>
        <w:tc>
          <w:tcPr>
            <w:tcW w:w="1129" w:type="dxa"/>
          </w:tcPr>
          <w:p w14:paraId="231FBF94" w14:textId="41661C5E" w:rsidR="00316787" w:rsidRPr="002B4CC6" w:rsidRDefault="00316787" w:rsidP="00316787">
            <w:pPr>
              <w:spacing w:before="120"/>
              <w:jc w:val="center"/>
              <w:rPr>
                <w:sz w:val="22"/>
                <w:szCs w:val="22"/>
              </w:rPr>
            </w:pPr>
            <w:r w:rsidRPr="002B4CC6">
              <w:rPr>
                <w:sz w:val="22"/>
                <w:szCs w:val="22"/>
              </w:rPr>
              <w:t>11</w:t>
            </w:r>
          </w:p>
        </w:tc>
        <w:tc>
          <w:tcPr>
            <w:tcW w:w="5954" w:type="dxa"/>
          </w:tcPr>
          <w:p w14:paraId="1405601E" w14:textId="40AB48E9" w:rsidR="00316787" w:rsidRPr="002B4CC6" w:rsidRDefault="00316787" w:rsidP="00316787">
            <w:pPr>
              <w:spacing w:before="120"/>
              <w:jc w:val="left"/>
              <w:rPr>
                <w:sz w:val="22"/>
                <w:szCs w:val="22"/>
              </w:rPr>
            </w:pPr>
            <w:r w:rsidRPr="002B4CC6">
              <w:rPr>
                <w:sz w:val="22"/>
                <w:szCs w:val="22"/>
              </w:rPr>
              <w:t>Roboty ziemne i porządkowe</w:t>
            </w:r>
          </w:p>
        </w:tc>
        <w:tc>
          <w:tcPr>
            <w:tcW w:w="2126" w:type="dxa"/>
          </w:tcPr>
          <w:p w14:paraId="2D452016" w14:textId="77777777" w:rsidR="00316787" w:rsidRDefault="00316787" w:rsidP="00316787">
            <w:pPr>
              <w:spacing w:before="120"/>
              <w:jc w:val="center"/>
              <w:rPr>
                <w:b/>
                <w:bCs/>
                <w:sz w:val="28"/>
                <w:szCs w:val="28"/>
              </w:rPr>
            </w:pPr>
          </w:p>
        </w:tc>
      </w:tr>
      <w:tr w:rsidR="00316787" w14:paraId="6000788D" w14:textId="77777777" w:rsidTr="002B4CC6">
        <w:trPr>
          <w:trHeight w:val="439"/>
        </w:trPr>
        <w:tc>
          <w:tcPr>
            <w:tcW w:w="7083" w:type="dxa"/>
            <w:gridSpan w:val="2"/>
          </w:tcPr>
          <w:p w14:paraId="1E264BC3" w14:textId="43B0743A" w:rsidR="00316787" w:rsidRDefault="00316787" w:rsidP="00316787">
            <w:pPr>
              <w:spacing w:before="120"/>
              <w:jc w:val="center"/>
              <w:rPr>
                <w:b/>
                <w:bCs/>
                <w:sz w:val="28"/>
                <w:szCs w:val="28"/>
              </w:rPr>
            </w:pPr>
            <w:r>
              <w:rPr>
                <w:b/>
                <w:bCs/>
                <w:sz w:val="28"/>
                <w:szCs w:val="28"/>
              </w:rPr>
              <w:t>RAZEM</w:t>
            </w:r>
          </w:p>
        </w:tc>
        <w:tc>
          <w:tcPr>
            <w:tcW w:w="2126" w:type="dxa"/>
          </w:tcPr>
          <w:p w14:paraId="3E352FE3" w14:textId="77777777" w:rsidR="00316787" w:rsidRDefault="00316787" w:rsidP="00316787">
            <w:pPr>
              <w:spacing w:before="120"/>
              <w:jc w:val="center"/>
              <w:rPr>
                <w:b/>
                <w:bCs/>
                <w:sz w:val="28"/>
                <w:szCs w:val="28"/>
              </w:rPr>
            </w:pPr>
          </w:p>
        </w:tc>
      </w:tr>
    </w:tbl>
    <w:p w14:paraId="5D252626" w14:textId="77777777" w:rsidR="002B4CC6" w:rsidRDefault="002B4CC6" w:rsidP="000C23F8">
      <w:pPr>
        <w:spacing w:before="120"/>
        <w:jc w:val="center"/>
        <w:rPr>
          <w:b/>
          <w:bCs/>
          <w:sz w:val="28"/>
          <w:szCs w:val="28"/>
        </w:rPr>
      </w:pPr>
    </w:p>
    <w:p w14:paraId="1D1B6554" w14:textId="77777777" w:rsidR="002B4CC6" w:rsidRDefault="002B4CC6" w:rsidP="000C23F8">
      <w:pPr>
        <w:spacing w:before="120"/>
        <w:jc w:val="center"/>
        <w:rPr>
          <w:b/>
          <w:bCs/>
          <w:sz w:val="28"/>
          <w:szCs w:val="28"/>
        </w:rPr>
      </w:pPr>
    </w:p>
    <w:p w14:paraId="2528DE7B" w14:textId="77777777" w:rsidR="002B4CC6" w:rsidRDefault="002B4CC6" w:rsidP="000C23F8">
      <w:pPr>
        <w:spacing w:before="120"/>
        <w:jc w:val="center"/>
        <w:rPr>
          <w:b/>
          <w:bCs/>
          <w:sz w:val="28"/>
          <w:szCs w:val="28"/>
        </w:rPr>
      </w:pPr>
    </w:p>
    <w:p w14:paraId="10509439" w14:textId="77777777" w:rsidR="002B4CC6" w:rsidRDefault="002B4CC6" w:rsidP="000C23F8">
      <w:pPr>
        <w:spacing w:before="120"/>
        <w:jc w:val="center"/>
        <w:rPr>
          <w:b/>
          <w:bCs/>
          <w:sz w:val="28"/>
          <w:szCs w:val="28"/>
        </w:rPr>
      </w:pPr>
    </w:p>
    <w:p w14:paraId="53CC3C9F" w14:textId="77777777" w:rsidR="002B4CC6" w:rsidRPr="00DE750C" w:rsidRDefault="002B4CC6"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2"/>
    <w:bookmarkEnd w:id="30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B5105C">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BF9BD6"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7C4A19">
        <w:rPr>
          <w:color w:val="000000"/>
          <w:sz w:val="22"/>
          <w:szCs w:val="22"/>
        </w:rPr>
        <w:br/>
      </w:r>
      <w:r w:rsidRPr="00B2687A">
        <w:rPr>
          <w:color w:val="000000"/>
          <w:sz w:val="22"/>
          <w:szCs w:val="22"/>
        </w:rPr>
        <w:t>i</w:t>
      </w:r>
      <w:r w:rsidR="00D83FAA">
        <w:rPr>
          <w:color w:val="000000"/>
          <w:sz w:val="22"/>
          <w:szCs w:val="22"/>
        </w:rPr>
        <w:t>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48E19088"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sidR="007C4A19">
        <w:rPr>
          <w:color w:val="000000"/>
          <w:sz w:val="22"/>
          <w:szCs w:val="22"/>
        </w:rPr>
        <w:t> </w:t>
      </w:r>
      <w:r w:rsidRPr="00B2687A">
        <w:rPr>
          <w:color w:val="000000"/>
          <w:sz w:val="22"/>
          <w:szCs w:val="22"/>
        </w:rPr>
        <w:t>uwzględnieniem zasad wynikających z art. 5 RODO.</w:t>
      </w:r>
    </w:p>
    <w:p w14:paraId="0D7BFE5B" w14:textId="77777777"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B5105C">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C4A19" w:rsidRDefault="000C23F8" w:rsidP="00B5105C">
      <w:pPr>
        <w:pStyle w:val="Akapitzlist"/>
        <w:numPr>
          <w:ilvl w:val="6"/>
          <w:numId w:val="58"/>
        </w:numPr>
        <w:overflowPunct w:val="0"/>
        <w:autoSpaceDE w:val="0"/>
        <w:autoSpaceDN w:val="0"/>
        <w:ind w:left="349"/>
        <w:contextualSpacing w:val="0"/>
        <w:jc w:val="both"/>
        <w:rPr>
          <w:sz w:val="22"/>
          <w:szCs w:val="22"/>
        </w:rPr>
      </w:pPr>
      <w:r w:rsidRPr="007C4A19">
        <w:rPr>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5"/>
    <w:p w14:paraId="076FA032" w14:textId="4484FD71" w:rsidR="000C23F8" w:rsidRDefault="000C23F8" w:rsidP="000C23F8">
      <w:pPr>
        <w:spacing w:after="160" w:line="259" w:lineRule="auto"/>
        <w:rPr>
          <w:i/>
          <w:iCs/>
          <w:sz w:val="22"/>
          <w:szCs w:val="22"/>
        </w:rPr>
      </w:pPr>
    </w:p>
    <w:bookmarkEnd w:id="128"/>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2A2C" w14:textId="77777777" w:rsidR="00D74DA5" w:rsidRDefault="00D74DA5" w:rsidP="0079756C">
      <w:r>
        <w:separator/>
      </w:r>
    </w:p>
  </w:endnote>
  <w:endnote w:type="continuationSeparator" w:id="0">
    <w:p w14:paraId="7C1B13D4" w14:textId="77777777" w:rsidR="00D74DA5" w:rsidRDefault="00D74DA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CE7851D" w:rsidR="008C3210" w:rsidRDefault="00366EB7" w:rsidP="00366EB7">
        <w:pPr>
          <w:pStyle w:val="Stopka"/>
          <w:jc w:val="center"/>
        </w:pPr>
        <w:r w:rsidRPr="007F49AA">
          <w:rPr>
            <w:i/>
            <w:iCs/>
          </w:rPr>
          <w:t xml:space="preserve">Nr postępowania 482401870 </w:t>
        </w:r>
        <w:r w:rsidRPr="007F49AA">
          <w:rPr>
            <w:rFonts w:eastAsia="Calibri"/>
            <w:bCs/>
            <w:i/>
            <w:iCs/>
            <w:color w:val="000000"/>
            <w:lang w:eastAsia="en-US"/>
          </w:rPr>
          <w:t xml:space="preserve">Modernizacja systemu odprowadzania wody do pompowni </w:t>
        </w:r>
        <w:proofErr w:type="spellStart"/>
        <w:r w:rsidRPr="007F49AA">
          <w:rPr>
            <w:rFonts w:eastAsia="Calibri"/>
            <w:bCs/>
            <w:i/>
            <w:iCs/>
            <w:color w:val="000000"/>
            <w:lang w:eastAsia="en-US"/>
          </w:rPr>
          <w:t>PGWiR</w:t>
        </w:r>
        <w:proofErr w:type="spellEnd"/>
        <w:r w:rsidRPr="007F49AA">
          <w:rPr>
            <w:rFonts w:eastAsia="Calibri"/>
            <w:bCs/>
            <w:i/>
            <w:iCs/>
            <w:color w:val="000000"/>
            <w:lang w:eastAsia="en-US"/>
          </w:rPr>
          <w:t> S.A. Jastrzębie Zdrój z osadnika wód dołowych nr 1 dla Polskiej Grupy Górniczej S.A. Oddział KWK ROW</w:t>
        </w:r>
      </w:p>
      <w:p w14:paraId="43B153F5" w14:textId="77777777" w:rsidR="00455E7B" w:rsidRDefault="00455E7B" w:rsidP="0022543C">
        <w:pPr>
          <w:pStyle w:val="Stopka"/>
          <w:rPr>
            <w:i/>
            <w:iCs/>
          </w:rPr>
        </w:pPr>
      </w:p>
      <w:p w14:paraId="2DC1C4A1" w14:textId="585A2CB9" w:rsidR="00535B2A" w:rsidRDefault="00BA6A6C"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A6A6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AB9D7" w14:textId="77777777" w:rsidR="00D74DA5" w:rsidRDefault="00D74DA5" w:rsidP="0079756C">
      <w:r>
        <w:separator/>
      </w:r>
    </w:p>
  </w:footnote>
  <w:footnote w:type="continuationSeparator" w:id="0">
    <w:p w14:paraId="6245FAFA" w14:textId="77777777" w:rsidR="00D74DA5" w:rsidRDefault="00D74DA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F7398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17617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8A7446"/>
    <w:multiLevelType w:val="multilevel"/>
    <w:tmpl w:val="C7B4F082"/>
    <w:lvl w:ilvl="0">
      <w:start w:val="5"/>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B280515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DCB5850"/>
    <w:multiLevelType w:val="hybridMultilevel"/>
    <w:tmpl w:val="89309462"/>
    <w:lvl w:ilvl="0" w:tplc="1C4ACDC8">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38B656B"/>
    <w:multiLevelType w:val="hybridMultilevel"/>
    <w:tmpl w:val="2812B6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D17E52EA"/>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D86067"/>
    <w:multiLevelType w:val="hybridMultilevel"/>
    <w:tmpl w:val="4258A65C"/>
    <w:lvl w:ilvl="0" w:tplc="52C81C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EB06F97"/>
    <w:multiLevelType w:val="hybridMultilevel"/>
    <w:tmpl w:val="9EFEE106"/>
    <w:lvl w:ilvl="0" w:tplc="F298672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C2926"/>
    <w:multiLevelType w:val="multilevel"/>
    <w:tmpl w:val="753E30C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6A53B2"/>
    <w:multiLevelType w:val="hybridMultilevel"/>
    <w:tmpl w:val="13E8EB76"/>
    <w:lvl w:ilvl="0" w:tplc="276A85F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4" w15:restartNumberingAfterBreak="0">
    <w:nsid w:val="2BB20BB3"/>
    <w:multiLevelType w:val="multilevel"/>
    <w:tmpl w:val="62AAA1D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A632DA"/>
    <w:multiLevelType w:val="hybridMultilevel"/>
    <w:tmpl w:val="AE36EF3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68C1A39"/>
    <w:multiLevelType w:val="hybridMultilevel"/>
    <w:tmpl w:val="5C1E7554"/>
    <w:lvl w:ilvl="0" w:tplc="F29867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7080F"/>
    <w:multiLevelType w:val="multilevel"/>
    <w:tmpl w:val="60D42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CFD42D4"/>
    <w:multiLevelType w:val="hybridMultilevel"/>
    <w:tmpl w:val="DE8ACF9E"/>
    <w:lvl w:ilvl="0" w:tplc="F2986720">
      <w:start w:val="1"/>
      <w:numFmt w:val="bullet"/>
      <w:lvlText w:val=""/>
      <w:lvlJc w:val="left"/>
      <w:pPr>
        <w:ind w:left="1144" w:hanging="360"/>
      </w:pPr>
      <w:rPr>
        <w:rFonts w:ascii="Symbol" w:hAnsi="Symbo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5518DB6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FD14A21"/>
    <w:multiLevelType w:val="multilevel"/>
    <w:tmpl w:val="7C24F6B0"/>
    <w:lvl w:ilvl="0">
      <w:start w:val="1"/>
      <w:numFmt w:val="decimal"/>
      <w:lvlText w:val="%1."/>
      <w:lvlJc w:val="left"/>
      <w:pPr>
        <w:ind w:left="360" w:hanging="360"/>
      </w:pPr>
      <w:rPr>
        <w:rFonts w:hint="default"/>
        <w:b/>
        <w:b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502"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6D6252A"/>
    <w:multiLevelType w:val="hybridMultilevel"/>
    <w:tmpl w:val="0D480102"/>
    <w:lvl w:ilvl="0" w:tplc="F298672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3"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AF401B"/>
    <w:multiLevelType w:val="hybridMultilevel"/>
    <w:tmpl w:val="FBFC7946"/>
    <w:lvl w:ilvl="0" w:tplc="F298672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5" w15:restartNumberingAfterBreak="0">
    <w:nsid w:val="5AC33784"/>
    <w:multiLevelType w:val="hybridMultilevel"/>
    <w:tmpl w:val="F15AA8C4"/>
    <w:lvl w:ilvl="0" w:tplc="F298672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6" w15:restartNumberingAfterBreak="0">
    <w:nsid w:val="5C3A6149"/>
    <w:multiLevelType w:val="hybridMultilevel"/>
    <w:tmpl w:val="0C3E28AE"/>
    <w:lvl w:ilvl="0" w:tplc="E1E22B64">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E1F1C34"/>
    <w:multiLevelType w:val="hybridMultilevel"/>
    <w:tmpl w:val="678013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30"/>
  </w:num>
  <w:num w:numId="2" w16cid:durableId="837885002">
    <w:abstractNumId w:val="100"/>
  </w:num>
  <w:num w:numId="3" w16cid:durableId="969826206">
    <w:abstractNumId w:val="93"/>
  </w:num>
  <w:num w:numId="4" w16cid:durableId="1181630090">
    <w:abstractNumId w:val="97"/>
  </w:num>
  <w:num w:numId="5" w16cid:durableId="1676421754">
    <w:abstractNumId w:val="7"/>
  </w:num>
  <w:num w:numId="6" w16cid:durableId="1257665658">
    <w:abstractNumId w:val="22"/>
  </w:num>
  <w:num w:numId="7" w16cid:durableId="1326320413">
    <w:abstractNumId w:val="49"/>
  </w:num>
  <w:num w:numId="8" w16cid:durableId="1042242727">
    <w:abstractNumId w:val="37"/>
  </w:num>
  <w:num w:numId="9" w16cid:durableId="1391689702">
    <w:abstractNumId w:val="98"/>
  </w:num>
  <w:num w:numId="10" w16cid:durableId="1176848288">
    <w:abstractNumId w:val="77"/>
  </w:num>
  <w:num w:numId="11" w16cid:durableId="511259285">
    <w:abstractNumId w:val="107"/>
  </w:num>
  <w:num w:numId="12" w16cid:durableId="2009210144">
    <w:abstractNumId w:val="79"/>
  </w:num>
  <w:num w:numId="13" w16cid:durableId="506331243">
    <w:abstractNumId w:val="67"/>
  </w:num>
  <w:num w:numId="14" w16cid:durableId="1057701244">
    <w:abstractNumId w:val="87"/>
  </w:num>
  <w:num w:numId="15" w16cid:durableId="1662732328">
    <w:abstractNumId w:val="60"/>
  </w:num>
  <w:num w:numId="16" w16cid:durableId="855729857">
    <w:abstractNumId w:val="41"/>
  </w:num>
  <w:num w:numId="17" w16cid:durableId="36778585">
    <w:abstractNumId w:val="39"/>
  </w:num>
  <w:num w:numId="18" w16cid:durableId="241641072">
    <w:abstractNumId w:val="14"/>
  </w:num>
  <w:num w:numId="19" w16cid:durableId="1555389102">
    <w:abstractNumId w:val="58"/>
  </w:num>
  <w:num w:numId="20" w16cid:durableId="2132437271">
    <w:abstractNumId w:val="104"/>
  </w:num>
  <w:num w:numId="21" w16cid:durableId="951786731">
    <w:abstractNumId w:val="12"/>
  </w:num>
  <w:num w:numId="22" w16cid:durableId="726301418">
    <w:abstractNumId w:val="88"/>
    <w:lvlOverride w:ilvl="0">
      <w:startOverride w:val="1"/>
    </w:lvlOverride>
  </w:num>
  <w:num w:numId="23" w16cid:durableId="441188765">
    <w:abstractNumId w:val="59"/>
    <w:lvlOverride w:ilvl="0">
      <w:startOverride w:val="1"/>
    </w:lvlOverride>
  </w:num>
  <w:num w:numId="24" w16cid:durableId="33430839">
    <w:abstractNumId w:val="4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01"/>
  </w:num>
  <w:num w:numId="32" w16cid:durableId="1289969379">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6"/>
  </w:num>
  <w:num w:numId="34" w16cid:durableId="824123978">
    <w:abstractNumId w:val="102"/>
  </w:num>
  <w:num w:numId="35" w16cid:durableId="1046176190">
    <w:abstractNumId w:val="76"/>
  </w:num>
  <w:num w:numId="36" w16cid:durableId="237443866">
    <w:abstractNumId w:val="25"/>
  </w:num>
  <w:num w:numId="37" w16cid:durableId="1619794692">
    <w:abstractNumId w:val="6"/>
  </w:num>
  <w:num w:numId="38" w16cid:durableId="1967155083">
    <w:abstractNumId w:val="95"/>
  </w:num>
  <w:num w:numId="39" w16cid:durableId="1297101419">
    <w:abstractNumId w:val="34"/>
  </w:num>
  <w:num w:numId="40" w16cid:durableId="1446538817">
    <w:abstractNumId w:val="48"/>
  </w:num>
  <w:num w:numId="41" w16cid:durableId="629870374">
    <w:abstractNumId w:val="36"/>
  </w:num>
  <w:num w:numId="42" w16cid:durableId="348946369">
    <w:abstractNumId w:val="106"/>
  </w:num>
  <w:num w:numId="43" w16cid:durableId="1404840387">
    <w:abstractNumId w:val="18"/>
  </w:num>
  <w:num w:numId="44" w16cid:durableId="549852072">
    <w:abstractNumId w:val="51"/>
  </w:num>
  <w:num w:numId="45" w16cid:durableId="2002661070">
    <w:abstractNumId w:val="61"/>
  </w:num>
  <w:num w:numId="46" w16cid:durableId="1462921629">
    <w:abstractNumId w:val="75"/>
  </w:num>
  <w:num w:numId="47" w16cid:durableId="1788356790">
    <w:abstractNumId w:val="45"/>
  </w:num>
  <w:num w:numId="48" w16cid:durableId="2077240979">
    <w:abstractNumId w:val="56"/>
  </w:num>
  <w:num w:numId="49" w16cid:durableId="2046709983">
    <w:abstractNumId w:val="71"/>
  </w:num>
  <w:num w:numId="50" w16cid:durableId="1356542773">
    <w:abstractNumId w:val="108"/>
  </w:num>
  <w:num w:numId="51" w16cid:durableId="1096708563">
    <w:abstractNumId w:val="70"/>
  </w:num>
  <w:num w:numId="52" w16cid:durableId="212009364">
    <w:abstractNumId w:val="46"/>
  </w:num>
  <w:num w:numId="53" w16cid:durableId="827600280">
    <w:abstractNumId w:val="53"/>
  </w:num>
  <w:num w:numId="54" w16cid:durableId="1389378165">
    <w:abstractNumId w:val="17"/>
  </w:num>
  <w:num w:numId="55" w16cid:durableId="1376737496">
    <w:abstractNumId w:val="80"/>
  </w:num>
  <w:num w:numId="56" w16cid:durableId="737363641">
    <w:abstractNumId w:val="29"/>
  </w:num>
  <w:num w:numId="57" w16cid:durableId="2078435002">
    <w:abstractNumId w:val="32"/>
  </w:num>
  <w:num w:numId="58" w16cid:durableId="1135412420">
    <w:abstractNumId w:val="72"/>
  </w:num>
  <w:num w:numId="59" w16cid:durableId="63918808">
    <w:abstractNumId w:val="74"/>
  </w:num>
  <w:num w:numId="60" w16cid:durableId="1988125080">
    <w:abstractNumId w:val="94"/>
  </w:num>
  <w:num w:numId="61" w16cid:durableId="1030763937">
    <w:abstractNumId w:val="68"/>
  </w:num>
  <w:num w:numId="62" w16cid:durableId="850141673">
    <w:abstractNumId w:val="54"/>
  </w:num>
  <w:num w:numId="63" w16cid:durableId="697127111">
    <w:abstractNumId w:val="55"/>
  </w:num>
  <w:num w:numId="64"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2401484">
    <w:abstractNumId w:val="99"/>
  </w:num>
  <w:num w:numId="66"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988932">
    <w:abstractNumId w:val="103"/>
  </w:num>
  <w:num w:numId="68" w16cid:durableId="916599138">
    <w:abstractNumId w:val="8"/>
  </w:num>
  <w:num w:numId="69" w16cid:durableId="1104569088">
    <w:abstractNumId w:val="89"/>
  </w:num>
  <w:num w:numId="70" w16cid:durableId="1400245161">
    <w:abstractNumId w:val="63"/>
  </w:num>
  <w:num w:numId="71" w16cid:durableId="1251893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63284">
    <w:abstractNumId w:val="96"/>
  </w:num>
  <w:num w:numId="73" w16cid:durableId="567768714">
    <w:abstractNumId w:val="20"/>
  </w:num>
  <w:num w:numId="74" w16cid:durableId="1668096524">
    <w:abstractNumId w:val="81"/>
  </w:num>
  <w:num w:numId="75" w16cid:durableId="1458180353">
    <w:abstractNumId w:val="24"/>
  </w:num>
  <w:num w:numId="76" w16cid:durableId="1683238700">
    <w:abstractNumId w:val="52"/>
  </w:num>
  <w:num w:numId="77" w16cid:durableId="781650915">
    <w:abstractNumId w:val="10"/>
  </w:num>
  <w:num w:numId="78" w16cid:durableId="96144829">
    <w:abstractNumId w:val="57"/>
  </w:num>
  <w:num w:numId="79" w16cid:durableId="94911927">
    <w:abstractNumId w:val="66"/>
  </w:num>
  <w:num w:numId="80" w16cid:durableId="11881975">
    <w:abstractNumId w:val="50"/>
  </w:num>
  <w:num w:numId="81" w16cid:durableId="1859657114">
    <w:abstractNumId w:val="90"/>
  </w:num>
  <w:num w:numId="82" w16cid:durableId="2131970800">
    <w:abstractNumId w:val="44"/>
  </w:num>
  <w:num w:numId="83" w16cid:durableId="813909516">
    <w:abstractNumId w:val="43"/>
  </w:num>
  <w:num w:numId="84" w16cid:durableId="1296567546">
    <w:abstractNumId w:val="26"/>
  </w:num>
  <w:num w:numId="85" w16cid:durableId="1494838800">
    <w:abstractNumId w:val="109"/>
  </w:num>
  <w:num w:numId="86" w16cid:durableId="586766001">
    <w:abstractNumId w:val="73"/>
  </w:num>
  <w:num w:numId="87" w16cid:durableId="106892297">
    <w:abstractNumId w:val="91"/>
  </w:num>
  <w:num w:numId="88" w16cid:durableId="1320964137">
    <w:abstractNumId w:val="38"/>
  </w:num>
  <w:num w:numId="89" w16cid:durableId="1573126403">
    <w:abstractNumId w:val="28"/>
  </w:num>
  <w:num w:numId="90" w16cid:durableId="2016228060">
    <w:abstractNumId w:val="31"/>
  </w:num>
  <w:num w:numId="91" w16cid:durableId="1546601444">
    <w:abstractNumId w:val="83"/>
  </w:num>
  <w:num w:numId="92" w16cid:durableId="11877876">
    <w:abstractNumId w:val="21"/>
  </w:num>
  <w:num w:numId="93" w16cid:durableId="557322792">
    <w:abstractNumId w:val="42"/>
  </w:num>
  <w:num w:numId="94" w16cid:durableId="329211208">
    <w:abstractNumId w:val="16"/>
  </w:num>
  <w:num w:numId="95" w16cid:durableId="112139474">
    <w:abstractNumId w:val="62"/>
  </w:num>
  <w:num w:numId="96" w16cid:durableId="390277361">
    <w:abstractNumId w:val="84"/>
  </w:num>
  <w:num w:numId="97" w16cid:durableId="1355576865">
    <w:abstractNumId w:val="35"/>
  </w:num>
  <w:num w:numId="98" w16cid:durableId="804542230">
    <w:abstractNumId w:val="69"/>
  </w:num>
  <w:num w:numId="99" w16cid:durableId="905647698">
    <w:abstractNumId w:val="11"/>
  </w:num>
  <w:num w:numId="100" w16cid:durableId="559288032">
    <w:abstractNumId w:val="78"/>
  </w:num>
  <w:num w:numId="101" w16cid:durableId="1060327038">
    <w:abstractNumId w:val="27"/>
  </w:num>
  <w:num w:numId="102" w16cid:durableId="544409973">
    <w:abstractNumId w:val="15"/>
  </w:num>
  <w:num w:numId="103" w16cid:durableId="1927494132">
    <w:abstractNumId w:val="105"/>
  </w:num>
  <w:num w:numId="104" w16cid:durableId="1944610587">
    <w:abstractNumId w:val="65"/>
  </w:num>
  <w:num w:numId="105" w16cid:durableId="1030716304">
    <w:abstractNumId w:val="13"/>
  </w:num>
  <w:num w:numId="106" w16cid:durableId="183905685">
    <w:abstractNumId w:val="85"/>
  </w:num>
  <w:num w:numId="107" w16cid:durableId="612395423">
    <w:abstractNumId w:val="82"/>
  </w:num>
  <w:num w:numId="108" w16cid:durableId="107704488">
    <w:abstractNumId w:val="3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77B"/>
    <w:rsid w:val="00020C79"/>
    <w:rsid w:val="00022A9D"/>
    <w:rsid w:val="000241D8"/>
    <w:rsid w:val="0002475D"/>
    <w:rsid w:val="00030641"/>
    <w:rsid w:val="0003568A"/>
    <w:rsid w:val="00035BDF"/>
    <w:rsid w:val="00036E03"/>
    <w:rsid w:val="00036E54"/>
    <w:rsid w:val="00041A80"/>
    <w:rsid w:val="00045197"/>
    <w:rsid w:val="000477C2"/>
    <w:rsid w:val="00047B00"/>
    <w:rsid w:val="00050B83"/>
    <w:rsid w:val="00050D17"/>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3469"/>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EB0"/>
    <w:rsid w:val="000D0FCA"/>
    <w:rsid w:val="000D2581"/>
    <w:rsid w:val="000D2865"/>
    <w:rsid w:val="000D42D6"/>
    <w:rsid w:val="000D4573"/>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3B03"/>
    <w:rsid w:val="00104207"/>
    <w:rsid w:val="0010687C"/>
    <w:rsid w:val="00107F43"/>
    <w:rsid w:val="00110E6E"/>
    <w:rsid w:val="00111016"/>
    <w:rsid w:val="00112408"/>
    <w:rsid w:val="00112495"/>
    <w:rsid w:val="00112973"/>
    <w:rsid w:val="001137A8"/>
    <w:rsid w:val="00113C7E"/>
    <w:rsid w:val="00113FA0"/>
    <w:rsid w:val="00114037"/>
    <w:rsid w:val="00117F9F"/>
    <w:rsid w:val="001208F9"/>
    <w:rsid w:val="001220D7"/>
    <w:rsid w:val="00122498"/>
    <w:rsid w:val="001229DB"/>
    <w:rsid w:val="00125D6E"/>
    <w:rsid w:val="00126D13"/>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B03"/>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97B48"/>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680"/>
    <w:rsid w:val="001C6EEF"/>
    <w:rsid w:val="001D08D4"/>
    <w:rsid w:val="001D40C7"/>
    <w:rsid w:val="001D5D95"/>
    <w:rsid w:val="001D6857"/>
    <w:rsid w:val="001D7181"/>
    <w:rsid w:val="001E0CBE"/>
    <w:rsid w:val="001E3F2B"/>
    <w:rsid w:val="001E4197"/>
    <w:rsid w:val="001E430B"/>
    <w:rsid w:val="001F127B"/>
    <w:rsid w:val="001F1D80"/>
    <w:rsid w:val="001F655F"/>
    <w:rsid w:val="002016DC"/>
    <w:rsid w:val="00202054"/>
    <w:rsid w:val="00203001"/>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2D1F"/>
    <w:rsid w:val="00243B2D"/>
    <w:rsid w:val="002442FA"/>
    <w:rsid w:val="002447B2"/>
    <w:rsid w:val="00244A9E"/>
    <w:rsid w:val="00244FEC"/>
    <w:rsid w:val="0025177A"/>
    <w:rsid w:val="00254367"/>
    <w:rsid w:val="00255F42"/>
    <w:rsid w:val="0025625B"/>
    <w:rsid w:val="002578F8"/>
    <w:rsid w:val="0025799E"/>
    <w:rsid w:val="00260371"/>
    <w:rsid w:val="002635BF"/>
    <w:rsid w:val="00264D3D"/>
    <w:rsid w:val="002652AD"/>
    <w:rsid w:val="00266169"/>
    <w:rsid w:val="002672D7"/>
    <w:rsid w:val="00273EAA"/>
    <w:rsid w:val="00274191"/>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4CC6"/>
    <w:rsid w:val="002C2C0B"/>
    <w:rsid w:val="002C3537"/>
    <w:rsid w:val="002C7907"/>
    <w:rsid w:val="002D0634"/>
    <w:rsid w:val="002D1010"/>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6787"/>
    <w:rsid w:val="003178E0"/>
    <w:rsid w:val="00321AB7"/>
    <w:rsid w:val="00322B0F"/>
    <w:rsid w:val="003237AA"/>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17A7"/>
    <w:rsid w:val="00352119"/>
    <w:rsid w:val="00352236"/>
    <w:rsid w:val="0035235E"/>
    <w:rsid w:val="003526E0"/>
    <w:rsid w:val="00353E0F"/>
    <w:rsid w:val="00356F4D"/>
    <w:rsid w:val="0035754B"/>
    <w:rsid w:val="00360DA8"/>
    <w:rsid w:val="0036198B"/>
    <w:rsid w:val="003631E9"/>
    <w:rsid w:val="00363954"/>
    <w:rsid w:val="003654B6"/>
    <w:rsid w:val="00366EB7"/>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1A4B"/>
    <w:rsid w:val="003F37C4"/>
    <w:rsid w:val="003F401A"/>
    <w:rsid w:val="003F56C2"/>
    <w:rsid w:val="004009BA"/>
    <w:rsid w:val="00402D8C"/>
    <w:rsid w:val="00402E09"/>
    <w:rsid w:val="00402E0B"/>
    <w:rsid w:val="00406B75"/>
    <w:rsid w:val="00412333"/>
    <w:rsid w:val="004126EE"/>
    <w:rsid w:val="00414954"/>
    <w:rsid w:val="00415395"/>
    <w:rsid w:val="00417315"/>
    <w:rsid w:val="00417D76"/>
    <w:rsid w:val="0042158C"/>
    <w:rsid w:val="0042237A"/>
    <w:rsid w:val="0042265E"/>
    <w:rsid w:val="00425664"/>
    <w:rsid w:val="0042695A"/>
    <w:rsid w:val="00426E34"/>
    <w:rsid w:val="00427BC2"/>
    <w:rsid w:val="00430097"/>
    <w:rsid w:val="00431D64"/>
    <w:rsid w:val="00432514"/>
    <w:rsid w:val="00435C7C"/>
    <w:rsid w:val="00435D4B"/>
    <w:rsid w:val="00436CE2"/>
    <w:rsid w:val="00437F70"/>
    <w:rsid w:val="0044112A"/>
    <w:rsid w:val="004414E1"/>
    <w:rsid w:val="00445B25"/>
    <w:rsid w:val="00446FF7"/>
    <w:rsid w:val="00452185"/>
    <w:rsid w:val="00452506"/>
    <w:rsid w:val="004537D8"/>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F84"/>
    <w:rsid w:val="00475F9F"/>
    <w:rsid w:val="00476609"/>
    <w:rsid w:val="00480043"/>
    <w:rsid w:val="00481489"/>
    <w:rsid w:val="004815E9"/>
    <w:rsid w:val="00483016"/>
    <w:rsid w:val="00483E04"/>
    <w:rsid w:val="00487324"/>
    <w:rsid w:val="00490259"/>
    <w:rsid w:val="004942CF"/>
    <w:rsid w:val="00496564"/>
    <w:rsid w:val="00496C53"/>
    <w:rsid w:val="00497F61"/>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1D8B"/>
    <w:rsid w:val="005526CB"/>
    <w:rsid w:val="00554352"/>
    <w:rsid w:val="00555424"/>
    <w:rsid w:val="0055652B"/>
    <w:rsid w:val="0056144A"/>
    <w:rsid w:val="005652FC"/>
    <w:rsid w:val="00572C2B"/>
    <w:rsid w:val="00576A8C"/>
    <w:rsid w:val="0057758F"/>
    <w:rsid w:val="00577AD7"/>
    <w:rsid w:val="005812ED"/>
    <w:rsid w:val="005819A1"/>
    <w:rsid w:val="0058495C"/>
    <w:rsid w:val="005915B2"/>
    <w:rsid w:val="0059217D"/>
    <w:rsid w:val="005926BE"/>
    <w:rsid w:val="005951D1"/>
    <w:rsid w:val="00595487"/>
    <w:rsid w:val="00595DBA"/>
    <w:rsid w:val="00596FCD"/>
    <w:rsid w:val="00597893"/>
    <w:rsid w:val="005A0239"/>
    <w:rsid w:val="005A060C"/>
    <w:rsid w:val="005A1D19"/>
    <w:rsid w:val="005A228C"/>
    <w:rsid w:val="005A2B6A"/>
    <w:rsid w:val="005A3576"/>
    <w:rsid w:val="005A3D22"/>
    <w:rsid w:val="005A3D92"/>
    <w:rsid w:val="005A566C"/>
    <w:rsid w:val="005B23AC"/>
    <w:rsid w:val="005B47CB"/>
    <w:rsid w:val="005B4AB4"/>
    <w:rsid w:val="005B730F"/>
    <w:rsid w:val="005C18B1"/>
    <w:rsid w:val="005C2FD8"/>
    <w:rsid w:val="005C316A"/>
    <w:rsid w:val="005C4237"/>
    <w:rsid w:val="005C66D3"/>
    <w:rsid w:val="005D153F"/>
    <w:rsid w:val="005D233E"/>
    <w:rsid w:val="005D5FB6"/>
    <w:rsid w:val="005D724D"/>
    <w:rsid w:val="005E39FC"/>
    <w:rsid w:val="005E4E72"/>
    <w:rsid w:val="005F1DD0"/>
    <w:rsid w:val="005F32F9"/>
    <w:rsid w:val="005F337E"/>
    <w:rsid w:val="005F3B4C"/>
    <w:rsid w:val="006005EB"/>
    <w:rsid w:val="00602FAA"/>
    <w:rsid w:val="00606655"/>
    <w:rsid w:val="006076C8"/>
    <w:rsid w:val="006105F9"/>
    <w:rsid w:val="006109FF"/>
    <w:rsid w:val="006137A4"/>
    <w:rsid w:val="00620FED"/>
    <w:rsid w:val="006224E6"/>
    <w:rsid w:val="00622857"/>
    <w:rsid w:val="00624801"/>
    <w:rsid w:val="00626273"/>
    <w:rsid w:val="006267E2"/>
    <w:rsid w:val="00627BDE"/>
    <w:rsid w:val="006322B0"/>
    <w:rsid w:val="00632403"/>
    <w:rsid w:val="00632901"/>
    <w:rsid w:val="00634F79"/>
    <w:rsid w:val="00636091"/>
    <w:rsid w:val="006373F7"/>
    <w:rsid w:val="00640DA1"/>
    <w:rsid w:val="006418B0"/>
    <w:rsid w:val="006446A2"/>
    <w:rsid w:val="006476F0"/>
    <w:rsid w:val="006527D0"/>
    <w:rsid w:val="00655B5B"/>
    <w:rsid w:val="00655F23"/>
    <w:rsid w:val="00657B07"/>
    <w:rsid w:val="00660D3D"/>
    <w:rsid w:val="006623D7"/>
    <w:rsid w:val="0066349D"/>
    <w:rsid w:val="006640AD"/>
    <w:rsid w:val="0066419C"/>
    <w:rsid w:val="00666CD7"/>
    <w:rsid w:val="00666EF5"/>
    <w:rsid w:val="00670FD1"/>
    <w:rsid w:val="00674216"/>
    <w:rsid w:val="00676871"/>
    <w:rsid w:val="00681BB2"/>
    <w:rsid w:val="0068452D"/>
    <w:rsid w:val="006845B3"/>
    <w:rsid w:val="00685BEC"/>
    <w:rsid w:val="0068649E"/>
    <w:rsid w:val="00687547"/>
    <w:rsid w:val="0069309C"/>
    <w:rsid w:val="00694060"/>
    <w:rsid w:val="00695302"/>
    <w:rsid w:val="0069554C"/>
    <w:rsid w:val="006A01E6"/>
    <w:rsid w:val="006A20E0"/>
    <w:rsid w:val="006A252B"/>
    <w:rsid w:val="006A5B40"/>
    <w:rsid w:val="006A5D84"/>
    <w:rsid w:val="006A6EE7"/>
    <w:rsid w:val="006A7608"/>
    <w:rsid w:val="006A7D4F"/>
    <w:rsid w:val="006B0420"/>
    <w:rsid w:val="006B0815"/>
    <w:rsid w:val="006B0DF1"/>
    <w:rsid w:val="006B17D9"/>
    <w:rsid w:val="006B380A"/>
    <w:rsid w:val="006B41E1"/>
    <w:rsid w:val="006B4C56"/>
    <w:rsid w:val="006B7860"/>
    <w:rsid w:val="006C04A7"/>
    <w:rsid w:val="006C2D06"/>
    <w:rsid w:val="006C3853"/>
    <w:rsid w:val="006C7E43"/>
    <w:rsid w:val="006D109B"/>
    <w:rsid w:val="006D1BFC"/>
    <w:rsid w:val="006D24A0"/>
    <w:rsid w:val="006D5019"/>
    <w:rsid w:val="006D5894"/>
    <w:rsid w:val="006D59A8"/>
    <w:rsid w:val="006D5EA8"/>
    <w:rsid w:val="006D7842"/>
    <w:rsid w:val="006E5FB0"/>
    <w:rsid w:val="006E60E3"/>
    <w:rsid w:val="006F1D4F"/>
    <w:rsid w:val="006F2173"/>
    <w:rsid w:val="006F41A7"/>
    <w:rsid w:val="006F5CE9"/>
    <w:rsid w:val="006F715D"/>
    <w:rsid w:val="00701CC9"/>
    <w:rsid w:val="00702596"/>
    <w:rsid w:val="007049B4"/>
    <w:rsid w:val="00711A5B"/>
    <w:rsid w:val="007133EC"/>
    <w:rsid w:val="00715D96"/>
    <w:rsid w:val="00717802"/>
    <w:rsid w:val="00720FF0"/>
    <w:rsid w:val="0072177E"/>
    <w:rsid w:val="007237F2"/>
    <w:rsid w:val="007240C3"/>
    <w:rsid w:val="0072470D"/>
    <w:rsid w:val="00730096"/>
    <w:rsid w:val="0073406F"/>
    <w:rsid w:val="00734BEF"/>
    <w:rsid w:val="00735028"/>
    <w:rsid w:val="0074465C"/>
    <w:rsid w:val="00744F79"/>
    <w:rsid w:val="007472CF"/>
    <w:rsid w:val="007506C3"/>
    <w:rsid w:val="007522A9"/>
    <w:rsid w:val="007530FC"/>
    <w:rsid w:val="0075370A"/>
    <w:rsid w:val="0075504B"/>
    <w:rsid w:val="00755CD0"/>
    <w:rsid w:val="0075786A"/>
    <w:rsid w:val="00760BE5"/>
    <w:rsid w:val="00760E93"/>
    <w:rsid w:val="00761D24"/>
    <w:rsid w:val="007622AA"/>
    <w:rsid w:val="00771863"/>
    <w:rsid w:val="0077283A"/>
    <w:rsid w:val="00772981"/>
    <w:rsid w:val="00772F10"/>
    <w:rsid w:val="00774440"/>
    <w:rsid w:val="00775E5A"/>
    <w:rsid w:val="0078163E"/>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34A6"/>
    <w:rsid w:val="007A62F2"/>
    <w:rsid w:val="007A7819"/>
    <w:rsid w:val="007B04FB"/>
    <w:rsid w:val="007B2C6D"/>
    <w:rsid w:val="007B558F"/>
    <w:rsid w:val="007B6144"/>
    <w:rsid w:val="007B7876"/>
    <w:rsid w:val="007C494C"/>
    <w:rsid w:val="007C4A19"/>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32C"/>
    <w:rsid w:val="00803264"/>
    <w:rsid w:val="00804500"/>
    <w:rsid w:val="008057B2"/>
    <w:rsid w:val="0080711C"/>
    <w:rsid w:val="008127E8"/>
    <w:rsid w:val="00812A19"/>
    <w:rsid w:val="00813229"/>
    <w:rsid w:val="00814054"/>
    <w:rsid w:val="008154CA"/>
    <w:rsid w:val="00817766"/>
    <w:rsid w:val="00817A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A31"/>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6D16"/>
    <w:rsid w:val="008871D9"/>
    <w:rsid w:val="00887548"/>
    <w:rsid w:val="008877C7"/>
    <w:rsid w:val="008914D5"/>
    <w:rsid w:val="00891F06"/>
    <w:rsid w:val="00895B46"/>
    <w:rsid w:val="00895B8E"/>
    <w:rsid w:val="00896ED4"/>
    <w:rsid w:val="008A32B5"/>
    <w:rsid w:val="008A3598"/>
    <w:rsid w:val="008A3F08"/>
    <w:rsid w:val="008A46E0"/>
    <w:rsid w:val="008A707C"/>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07F"/>
    <w:rsid w:val="008D67DE"/>
    <w:rsid w:val="008E2EB5"/>
    <w:rsid w:val="008E4283"/>
    <w:rsid w:val="008E6609"/>
    <w:rsid w:val="008E67A3"/>
    <w:rsid w:val="008F0E1B"/>
    <w:rsid w:val="008F1B0C"/>
    <w:rsid w:val="008F2B27"/>
    <w:rsid w:val="008F2F7F"/>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A5A"/>
    <w:rsid w:val="00965D01"/>
    <w:rsid w:val="00966996"/>
    <w:rsid w:val="009669CB"/>
    <w:rsid w:val="0097752A"/>
    <w:rsid w:val="00977C90"/>
    <w:rsid w:val="00980715"/>
    <w:rsid w:val="009807D6"/>
    <w:rsid w:val="00982B0A"/>
    <w:rsid w:val="00984E3C"/>
    <w:rsid w:val="00986F42"/>
    <w:rsid w:val="009870CE"/>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131"/>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C82"/>
    <w:rsid w:val="00A61FF6"/>
    <w:rsid w:val="00A6620A"/>
    <w:rsid w:val="00A74E7C"/>
    <w:rsid w:val="00A7608D"/>
    <w:rsid w:val="00A76426"/>
    <w:rsid w:val="00A77593"/>
    <w:rsid w:val="00A84009"/>
    <w:rsid w:val="00A846ED"/>
    <w:rsid w:val="00A862AB"/>
    <w:rsid w:val="00A86397"/>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41DB"/>
    <w:rsid w:val="00AF6682"/>
    <w:rsid w:val="00B00968"/>
    <w:rsid w:val="00B00974"/>
    <w:rsid w:val="00B01AED"/>
    <w:rsid w:val="00B03020"/>
    <w:rsid w:val="00B03AE4"/>
    <w:rsid w:val="00B07C41"/>
    <w:rsid w:val="00B14F06"/>
    <w:rsid w:val="00B15CB3"/>
    <w:rsid w:val="00B15E78"/>
    <w:rsid w:val="00B166C5"/>
    <w:rsid w:val="00B17C0B"/>
    <w:rsid w:val="00B20168"/>
    <w:rsid w:val="00B218DF"/>
    <w:rsid w:val="00B22A19"/>
    <w:rsid w:val="00B24A72"/>
    <w:rsid w:val="00B24F0B"/>
    <w:rsid w:val="00B260AA"/>
    <w:rsid w:val="00B276CD"/>
    <w:rsid w:val="00B27D77"/>
    <w:rsid w:val="00B35A91"/>
    <w:rsid w:val="00B369AC"/>
    <w:rsid w:val="00B37CB1"/>
    <w:rsid w:val="00B40469"/>
    <w:rsid w:val="00B4209C"/>
    <w:rsid w:val="00B461A3"/>
    <w:rsid w:val="00B46516"/>
    <w:rsid w:val="00B47581"/>
    <w:rsid w:val="00B5105C"/>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A6C"/>
    <w:rsid w:val="00BB3697"/>
    <w:rsid w:val="00BB4BCA"/>
    <w:rsid w:val="00BB64DC"/>
    <w:rsid w:val="00BB7DA0"/>
    <w:rsid w:val="00BC5A32"/>
    <w:rsid w:val="00BD11D4"/>
    <w:rsid w:val="00BD1FDA"/>
    <w:rsid w:val="00BD2FC7"/>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1721"/>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87CA3"/>
    <w:rsid w:val="00C9593D"/>
    <w:rsid w:val="00C95AC0"/>
    <w:rsid w:val="00C96273"/>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172"/>
    <w:rsid w:val="00CD742F"/>
    <w:rsid w:val="00CE1A8D"/>
    <w:rsid w:val="00CE1D62"/>
    <w:rsid w:val="00CE302B"/>
    <w:rsid w:val="00CE382D"/>
    <w:rsid w:val="00CE3AD9"/>
    <w:rsid w:val="00CE6665"/>
    <w:rsid w:val="00CE7089"/>
    <w:rsid w:val="00CF2AF3"/>
    <w:rsid w:val="00CF534E"/>
    <w:rsid w:val="00CF5B28"/>
    <w:rsid w:val="00CF6E5D"/>
    <w:rsid w:val="00D0028C"/>
    <w:rsid w:val="00D009F4"/>
    <w:rsid w:val="00D01027"/>
    <w:rsid w:val="00D03994"/>
    <w:rsid w:val="00D04B6F"/>
    <w:rsid w:val="00D04E9B"/>
    <w:rsid w:val="00D0729E"/>
    <w:rsid w:val="00D07A35"/>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6E86"/>
    <w:rsid w:val="00D67CE9"/>
    <w:rsid w:val="00D72BB8"/>
    <w:rsid w:val="00D74DA5"/>
    <w:rsid w:val="00D83FAA"/>
    <w:rsid w:val="00D8631C"/>
    <w:rsid w:val="00D87590"/>
    <w:rsid w:val="00D91E9D"/>
    <w:rsid w:val="00D92E04"/>
    <w:rsid w:val="00D9491E"/>
    <w:rsid w:val="00DA41F8"/>
    <w:rsid w:val="00DA4361"/>
    <w:rsid w:val="00DA5D85"/>
    <w:rsid w:val="00DA6616"/>
    <w:rsid w:val="00DA74C9"/>
    <w:rsid w:val="00DB08A8"/>
    <w:rsid w:val="00DB1BDC"/>
    <w:rsid w:val="00DB4D9E"/>
    <w:rsid w:val="00DB7A7B"/>
    <w:rsid w:val="00DD0016"/>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6C12"/>
    <w:rsid w:val="00E27B1A"/>
    <w:rsid w:val="00E321A4"/>
    <w:rsid w:val="00E322CC"/>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3BD2"/>
    <w:rsid w:val="00E75E6A"/>
    <w:rsid w:val="00E77943"/>
    <w:rsid w:val="00E80040"/>
    <w:rsid w:val="00E82DBD"/>
    <w:rsid w:val="00E858E2"/>
    <w:rsid w:val="00E87EC2"/>
    <w:rsid w:val="00E90E7B"/>
    <w:rsid w:val="00E9196A"/>
    <w:rsid w:val="00E92B80"/>
    <w:rsid w:val="00E95CD8"/>
    <w:rsid w:val="00E96B76"/>
    <w:rsid w:val="00E96D06"/>
    <w:rsid w:val="00EA19F3"/>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066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22"/>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00FE"/>
    <w:rsid w:val="00F812F1"/>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5F45"/>
    <w:rsid w:val="00FD7E90"/>
    <w:rsid w:val="00FE2ABD"/>
    <w:rsid w:val="00FE6756"/>
    <w:rsid w:val="00FE6881"/>
    <w:rsid w:val="00FF1EEB"/>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589003104">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uligowska@pgg.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0EB0"/>
    <w:rsid w:val="000D6AF5"/>
    <w:rsid w:val="000D6D47"/>
    <w:rsid w:val="000E0D2F"/>
    <w:rsid w:val="000E3D6B"/>
    <w:rsid w:val="00104207"/>
    <w:rsid w:val="00120EE7"/>
    <w:rsid w:val="00163B03"/>
    <w:rsid w:val="00177B06"/>
    <w:rsid w:val="00181EC9"/>
    <w:rsid w:val="0018784B"/>
    <w:rsid w:val="001A6D62"/>
    <w:rsid w:val="001D0252"/>
    <w:rsid w:val="001D53D9"/>
    <w:rsid w:val="001F22DA"/>
    <w:rsid w:val="002016DC"/>
    <w:rsid w:val="00214DD4"/>
    <w:rsid w:val="0025625B"/>
    <w:rsid w:val="002571EC"/>
    <w:rsid w:val="00263304"/>
    <w:rsid w:val="00275EA7"/>
    <w:rsid w:val="002A08A0"/>
    <w:rsid w:val="002C0C41"/>
    <w:rsid w:val="002C0FD0"/>
    <w:rsid w:val="002E7B20"/>
    <w:rsid w:val="002F1E48"/>
    <w:rsid w:val="00353366"/>
    <w:rsid w:val="00370331"/>
    <w:rsid w:val="00385B29"/>
    <w:rsid w:val="003B6ED6"/>
    <w:rsid w:val="003C7D71"/>
    <w:rsid w:val="003D2687"/>
    <w:rsid w:val="003E2068"/>
    <w:rsid w:val="00417026"/>
    <w:rsid w:val="0041732A"/>
    <w:rsid w:val="00465588"/>
    <w:rsid w:val="00474651"/>
    <w:rsid w:val="004761D1"/>
    <w:rsid w:val="00484995"/>
    <w:rsid w:val="004A1299"/>
    <w:rsid w:val="004A7135"/>
    <w:rsid w:val="004B4C6D"/>
    <w:rsid w:val="004D132B"/>
    <w:rsid w:val="00510AC0"/>
    <w:rsid w:val="005347DF"/>
    <w:rsid w:val="005E5AC2"/>
    <w:rsid w:val="0060151D"/>
    <w:rsid w:val="0060393B"/>
    <w:rsid w:val="00641065"/>
    <w:rsid w:val="00651866"/>
    <w:rsid w:val="00653B7F"/>
    <w:rsid w:val="006646DD"/>
    <w:rsid w:val="006774DC"/>
    <w:rsid w:val="006775EC"/>
    <w:rsid w:val="00690E99"/>
    <w:rsid w:val="00693B74"/>
    <w:rsid w:val="006B584E"/>
    <w:rsid w:val="006D2A5C"/>
    <w:rsid w:val="006F2A13"/>
    <w:rsid w:val="0072761B"/>
    <w:rsid w:val="007378E2"/>
    <w:rsid w:val="007677E4"/>
    <w:rsid w:val="00772DB7"/>
    <w:rsid w:val="00774440"/>
    <w:rsid w:val="007946F6"/>
    <w:rsid w:val="00794737"/>
    <w:rsid w:val="007B6144"/>
    <w:rsid w:val="007D6339"/>
    <w:rsid w:val="007E2EF7"/>
    <w:rsid w:val="007F668D"/>
    <w:rsid w:val="00825E94"/>
    <w:rsid w:val="00853CF6"/>
    <w:rsid w:val="00864F59"/>
    <w:rsid w:val="00870658"/>
    <w:rsid w:val="008C0607"/>
    <w:rsid w:val="008F2F7F"/>
    <w:rsid w:val="008F3283"/>
    <w:rsid w:val="00903EBF"/>
    <w:rsid w:val="00954CAB"/>
    <w:rsid w:val="009632BD"/>
    <w:rsid w:val="00987E9B"/>
    <w:rsid w:val="0099417A"/>
    <w:rsid w:val="009C00DE"/>
    <w:rsid w:val="009F6120"/>
    <w:rsid w:val="00A41AF8"/>
    <w:rsid w:val="00A561DE"/>
    <w:rsid w:val="00A740EE"/>
    <w:rsid w:val="00A74FDA"/>
    <w:rsid w:val="00A75D74"/>
    <w:rsid w:val="00AA1FAB"/>
    <w:rsid w:val="00AE32C1"/>
    <w:rsid w:val="00AF3B82"/>
    <w:rsid w:val="00B50BDA"/>
    <w:rsid w:val="00B579F6"/>
    <w:rsid w:val="00B91D3F"/>
    <w:rsid w:val="00BB47D6"/>
    <w:rsid w:val="00BC38EB"/>
    <w:rsid w:val="00C03460"/>
    <w:rsid w:val="00C149BD"/>
    <w:rsid w:val="00C72B0D"/>
    <w:rsid w:val="00C75070"/>
    <w:rsid w:val="00C87CA3"/>
    <w:rsid w:val="00C955D3"/>
    <w:rsid w:val="00CD7866"/>
    <w:rsid w:val="00CE371A"/>
    <w:rsid w:val="00CF2AF3"/>
    <w:rsid w:val="00D36921"/>
    <w:rsid w:val="00D61A9E"/>
    <w:rsid w:val="00D65FC4"/>
    <w:rsid w:val="00D74D32"/>
    <w:rsid w:val="00E4024A"/>
    <w:rsid w:val="00E41135"/>
    <w:rsid w:val="00E63212"/>
    <w:rsid w:val="00E970EA"/>
    <w:rsid w:val="00EA4F50"/>
    <w:rsid w:val="00EC7763"/>
    <w:rsid w:val="00ED5E0D"/>
    <w:rsid w:val="00F1066A"/>
    <w:rsid w:val="00F224E1"/>
    <w:rsid w:val="00F23E2D"/>
    <w:rsid w:val="00F251DB"/>
    <w:rsid w:val="00F37A8C"/>
    <w:rsid w:val="00F43021"/>
    <w:rsid w:val="00F616BB"/>
    <w:rsid w:val="00F740AF"/>
    <w:rsid w:val="00F812F1"/>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23331</Words>
  <Characters>139986</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5</cp:revision>
  <cp:lastPrinted>2025-02-25T08:37:00Z</cp:lastPrinted>
  <dcterms:created xsi:type="dcterms:W3CDTF">2025-02-17T12:27:00Z</dcterms:created>
  <dcterms:modified xsi:type="dcterms:W3CDTF">2025-02-25T08:46:00Z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